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1BFA" w:rsidRDefault="00791BFA" w:rsidP="00791BFA">
      <w:pPr>
        <w:widowControl/>
        <w:spacing w:line="450" w:lineRule="atLeast"/>
        <w:jc w:val="center"/>
        <w:rPr>
          <w:rFonts w:ascii="宋体" w:eastAsia="宋体" w:hAnsi="宋体" w:cs="宋体" w:hint="eastAsia"/>
          <w:b/>
          <w:bCs/>
          <w:color w:val="003CC8"/>
          <w:kern w:val="0"/>
          <w:sz w:val="33"/>
          <w:szCs w:val="33"/>
        </w:rPr>
      </w:pPr>
    </w:p>
    <w:p w:rsidR="00791BFA" w:rsidRPr="00791BFA" w:rsidRDefault="00791BFA" w:rsidP="00791BFA">
      <w:pPr>
        <w:widowControl/>
        <w:spacing w:line="450" w:lineRule="atLeast"/>
        <w:jc w:val="center"/>
        <w:rPr>
          <w:rFonts w:ascii="宋体" w:eastAsia="宋体" w:hAnsi="宋体" w:cs="宋体"/>
          <w:b/>
          <w:bCs/>
          <w:color w:val="003CC8"/>
          <w:kern w:val="0"/>
          <w:sz w:val="33"/>
          <w:szCs w:val="33"/>
        </w:rPr>
      </w:pPr>
      <w:r w:rsidRPr="00791BFA">
        <w:rPr>
          <w:rFonts w:ascii="宋体" w:eastAsia="宋体" w:hAnsi="宋体" w:cs="宋体" w:hint="eastAsia"/>
          <w:b/>
          <w:bCs/>
          <w:color w:val="003CC8"/>
          <w:kern w:val="0"/>
          <w:sz w:val="33"/>
          <w:szCs w:val="33"/>
        </w:rPr>
        <w:t>卫生部办公厅关于印发人工髋关节置换技术管理规范（2012版）的通知</w:t>
      </w:r>
    </w:p>
    <w:p w:rsidR="00791BFA" w:rsidRPr="00791BFA" w:rsidRDefault="00791BFA" w:rsidP="00791BFA">
      <w:pPr>
        <w:widowControl/>
        <w:shd w:val="clear" w:color="auto" w:fill="EEEEEE"/>
        <w:spacing w:line="390" w:lineRule="atLeast"/>
        <w:jc w:val="center"/>
        <w:rPr>
          <w:rFonts w:ascii="宋体" w:eastAsia="宋体" w:hAnsi="宋体" w:cs="宋体" w:hint="eastAsia"/>
          <w:color w:val="000000"/>
          <w:kern w:val="0"/>
          <w:sz w:val="18"/>
          <w:szCs w:val="18"/>
        </w:rPr>
      </w:pPr>
      <w:r w:rsidRPr="00791BFA">
        <w:rPr>
          <w:rFonts w:ascii="宋体" w:eastAsia="宋体" w:hAnsi="宋体" w:cs="宋体" w:hint="eastAsia"/>
          <w:color w:val="000000"/>
          <w:kern w:val="0"/>
          <w:sz w:val="18"/>
          <w:szCs w:val="18"/>
        </w:rPr>
        <w:t>中华人民共和国国家卫生和计划生育委员会    www.moh.gov.cn    </w:t>
      </w:r>
    </w:p>
    <w:p w:rsidR="00791BFA" w:rsidRPr="00791BFA" w:rsidRDefault="00791BFA" w:rsidP="00791BFA">
      <w:pPr>
        <w:widowControl/>
        <w:spacing w:line="360" w:lineRule="atLeast"/>
        <w:jc w:val="left"/>
        <w:rPr>
          <w:rFonts w:ascii="宋体" w:eastAsia="宋体" w:hAnsi="宋体" w:cs="宋体" w:hint="eastAsia"/>
          <w:color w:val="000000"/>
          <w:kern w:val="0"/>
          <w:szCs w:val="21"/>
        </w:rPr>
      </w:pPr>
      <w:r w:rsidRPr="00791BFA">
        <w:rPr>
          <w:rFonts w:ascii="宋体" w:eastAsia="宋体" w:hAnsi="宋体" w:cs="宋体" w:hint="eastAsia"/>
          <w:color w:val="000000"/>
          <w:kern w:val="0"/>
          <w:szCs w:val="21"/>
        </w:rPr>
        <w:t xml:space="preserve">　　</w:t>
      </w:r>
    </w:p>
    <w:p w:rsidR="00791BFA" w:rsidRPr="00791BFA" w:rsidRDefault="00791BFA" w:rsidP="00791BFA">
      <w:pPr>
        <w:widowControl/>
        <w:spacing w:line="360" w:lineRule="atLeast"/>
        <w:jc w:val="center"/>
        <w:rPr>
          <w:rFonts w:ascii="宋体" w:eastAsia="宋体" w:hAnsi="宋体" w:cs="宋体" w:hint="eastAsia"/>
          <w:color w:val="000000"/>
          <w:kern w:val="0"/>
          <w:szCs w:val="21"/>
        </w:rPr>
      </w:pPr>
      <w:r w:rsidRPr="00791BFA">
        <w:rPr>
          <w:rFonts w:ascii="仿宋_GB2312" w:eastAsia="仿宋_GB2312" w:hAnsi="宋体" w:cs="宋体" w:hint="eastAsia"/>
          <w:color w:val="000000"/>
          <w:kern w:val="0"/>
          <w:sz w:val="32"/>
          <w:szCs w:val="32"/>
        </w:rPr>
        <w:t>卫办医政发〔2012〕68号</w:t>
      </w:r>
    </w:p>
    <w:p w:rsidR="00791BFA" w:rsidRPr="00791BFA" w:rsidRDefault="00791BFA" w:rsidP="00791BFA">
      <w:pPr>
        <w:widowControl/>
        <w:spacing w:line="315" w:lineRule="atLeast"/>
        <w:jc w:val="left"/>
        <w:rPr>
          <w:rFonts w:ascii="宋体" w:eastAsia="宋体" w:hAnsi="宋体" w:cs="宋体" w:hint="eastAsia"/>
          <w:color w:val="000000"/>
          <w:kern w:val="0"/>
          <w:szCs w:val="21"/>
        </w:rPr>
      </w:pPr>
      <w:r w:rsidRPr="00791BFA">
        <w:rPr>
          <w:rFonts w:ascii="仿宋_GB2312" w:eastAsia="仿宋_GB2312" w:hAnsi="宋体" w:cs="宋体" w:hint="eastAsia"/>
          <w:color w:val="000000"/>
          <w:kern w:val="0"/>
          <w:sz w:val="32"/>
          <w:szCs w:val="32"/>
        </w:rPr>
        <w:t> </w:t>
      </w:r>
    </w:p>
    <w:p w:rsidR="00791BFA" w:rsidRPr="00791BFA" w:rsidRDefault="00791BFA" w:rsidP="00791BFA">
      <w:pPr>
        <w:widowControl/>
        <w:spacing w:line="315" w:lineRule="atLeast"/>
        <w:jc w:val="left"/>
        <w:rPr>
          <w:rFonts w:ascii="宋体" w:eastAsia="宋体" w:hAnsi="宋体" w:cs="宋体" w:hint="eastAsia"/>
          <w:color w:val="000000"/>
          <w:kern w:val="0"/>
          <w:szCs w:val="21"/>
        </w:rPr>
      </w:pPr>
      <w:r w:rsidRPr="00791BFA">
        <w:rPr>
          <w:rFonts w:ascii="仿宋_GB2312" w:eastAsia="仿宋_GB2312" w:hAnsi="宋体" w:cs="宋体" w:hint="eastAsia"/>
          <w:color w:val="000000"/>
          <w:kern w:val="0"/>
          <w:sz w:val="32"/>
          <w:szCs w:val="32"/>
        </w:rPr>
        <w:t>各省、自治区、直辖市卫生厅局，新疆生产建设兵团卫生局：</w:t>
      </w:r>
    </w:p>
    <w:p w:rsidR="00791BFA" w:rsidRPr="00791BFA" w:rsidRDefault="00791BFA" w:rsidP="00791BFA">
      <w:pPr>
        <w:widowControl/>
        <w:spacing w:line="315" w:lineRule="atLeast"/>
        <w:jc w:val="left"/>
        <w:rPr>
          <w:rFonts w:ascii="宋体" w:eastAsia="宋体" w:hAnsi="宋体" w:cs="宋体" w:hint="eastAsia"/>
          <w:color w:val="000000"/>
          <w:kern w:val="0"/>
          <w:szCs w:val="21"/>
        </w:rPr>
      </w:pPr>
      <w:r w:rsidRPr="00791BFA">
        <w:rPr>
          <w:rFonts w:ascii="仿宋_GB2312" w:eastAsia="仿宋_GB2312" w:hAnsi="宋体" w:cs="宋体" w:hint="eastAsia"/>
          <w:color w:val="000000"/>
          <w:kern w:val="0"/>
          <w:sz w:val="32"/>
          <w:szCs w:val="32"/>
        </w:rPr>
        <w:t>   </w:t>
      </w:r>
      <w:r w:rsidRPr="00791BFA">
        <w:rPr>
          <w:rFonts w:ascii="仿宋_GB2312" w:eastAsia="仿宋_GB2312" w:hAnsi="宋体" w:cs="宋体" w:hint="eastAsia"/>
          <w:color w:val="000000"/>
          <w:kern w:val="0"/>
          <w:sz w:val="32"/>
        </w:rPr>
        <w:t> </w:t>
      </w:r>
      <w:r w:rsidRPr="00791BFA">
        <w:rPr>
          <w:rFonts w:ascii="仿宋_GB2312" w:eastAsia="仿宋_GB2312" w:hAnsi="宋体" w:cs="宋体" w:hint="eastAsia"/>
          <w:color w:val="000000"/>
          <w:kern w:val="0"/>
          <w:sz w:val="32"/>
          <w:szCs w:val="32"/>
        </w:rPr>
        <w:t>为规范人工髋关节置换技术的临床应用，保证医疗质量和医疗安全，根据《医疗技术临床应用管理办法》,我部组织制定了《人工髋关节置换技术管理规范（2012版）》（可从卫生部网站下载）。现印发给你们，请遵照执行。</w:t>
      </w:r>
    </w:p>
    <w:p w:rsidR="00791BFA" w:rsidRPr="00791BFA" w:rsidRDefault="00791BFA" w:rsidP="00791BFA">
      <w:pPr>
        <w:widowControl/>
        <w:spacing w:line="315" w:lineRule="atLeast"/>
        <w:jc w:val="left"/>
        <w:rPr>
          <w:rFonts w:ascii="宋体" w:eastAsia="宋体" w:hAnsi="宋体" w:cs="宋体" w:hint="eastAsia"/>
          <w:color w:val="000000"/>
          <w:kern w:val="0"/>
          <w:szCs w:val="21"/>
        </w:rPr>
      </w:pPr>
      <w:r w:rsidRPr="00791BFA">
        <w:rPr>
          <w:rFonts w:ascii="宋体" w:eastAsia="宋体" w:hAnsi="宋体" w:cs="宋体" w:hint="eastAsia"/>
          <w:color w:val="000000"/>
          <w:kern w:val="0"/>
          <w:szCs w:val="21"/>
        </w:rPr>
        <w:t> </w:t>
      </w:r>
    </w:p>
    <w:p w:rsidR="00791BFA" w:rsidRPr="00791BFA" w:rsidRDefault="00791BFA" w:rsidP="00791BFA">
      <w:pPr>
        <w:widowControl/>
        <w:spacing w:line="315" w:lineRule="atLeast"/>
        <w:jc w:val="right"/>
        <w:rPr>
          <w:rFonts w:ascii="宋体" w:eastAsia="宋体" w:hAnsi="宋体" w:cs="宋体" w:hint="eastAsia"/>
          <w:color w:val="000000"/>
          <w:kern w:val="0"/>
          <w:szCs w:val="21"/>
        </w:rPr>
      </w:pPr>
      <w:r w:rsidRPr="00791BFA">
        <w:rPr>
          <w:rFonts w:ascii="仿宋_GB2312" w:eastAsia="仿宋_GB2312" w:hAnsi="宋体" w:cs="宋体" w:hint="eastAsia"/>
          <w:color w:val="000000"/>
          <w:kern w:val="0"/>
          <w:sz w:val="32"/>
          <w:szCs w:val="32"/>
        </w:rPr>
        <w:t>二</w:t>
      </w:r>
      <w:r w:rsidRPr="00791BFA">
        <w:rPr>
          <w:rFonts w:ascii="宋体" w:eastAsia="宋体" w:hAnsi="宋体" w:cs="宋体" w:hint="eastAsia"/>
          <w:color w:val="000000"/>
          <w:kern w:val="0"/>
          <w:sz w:val="32"/>
          <w:szCs w:val="32"/>
        </w:rPr>
        <w:t>〇</w:t>
      </w:r>
      <w:r w:rsidRPr="00791BFA">
        <w:rPr>
          <w:rFonts w:ascii="仿宋_GB2312" w:eastAsia="仿宋_GB2312" w:hAnsi="宋体" w:cs="宋体" w:hint="eastAsia"/>
          <w:color w:val="000000"/>
          <w:kern w:val="0"/>
          <w:sz w:val="32"/>
          <w:szCs w:val="32"/>
        </w:rPr>
        <w:t>一二年五月二十九日</w:t>
      </w:r>
      <w:r w:rsidRPr="00791BFA">
        <w:rPr>
          <w:rFonts w:ascii="仿宋_GB2312" w:eastAsia="仿宋_GB2312" w:hAnsi="宋体" w:cs="宋体" w:hint="eastAsia"/>
          <w:color w:val="000000"/>
          <w:kern w:val="0"/>
          <w:sz w:val="32"/>
          <w:szCs w:val="32"/>
        </w:rPr>
        <w:t> </w:t>
      </w:r>
    </w:p>
    <w:p w:rsidR="00791BFA" w:rsidRDefault="00791BFA" w:rsidP="00E7533C">
      <w:pPr>
        <w:widowControl/>
        <w:spacing w:line="480" w:lineRule="auto"/>
        <w:ind w:firstLineChars="200" w:firstLine="883"/>
        <w:jc w:val="center"/>
        <w:rPr>
          <w:rFonts w:ascii="宋体" w:eastAsia="宋体" w:hAnsi="宋体" w:cs="宋体" w:hint="eastAsia"/>
          <w:b/>
          <w:color w:val="000000"/>
          <w:kern w:val="0"/>
          <w:sz w:val="44"/>
          <w:szCs w:val="44"/>
        </w:rPr>
      </w:pPr>
    </w:p>
    <w:p w:rsidR="00791BFA" w:rsidRDefault="00791BFA" w:rsidP="00E7533C">
      <w:pPr>
        <w:widowControl/>
        <w:spacing w:line="480" w:lineRule="auto"/>
        <w:ind w:firstLineChars="200" w:firstLine="883"/>
        <w:jc w:val="center"/>
        <w:rPr>
          <w:rFonts w:ascii="宋体" w:eastAsia="宋体" w:hAnsi="宋体" w:cs="宋体" w:hint="eastAsia"/>
          <w:b/>
          <w:color w:val="000000"/>
          <w:kern w:val="0"/>
          <w:sz w:val="44"/>
          <w:szCs w:val="44"/>
        </w:rPr>
      </w:pPr>
    </w:p>
    <w:p w:rsidR="00791BFA" w:rsidRDefault="00791BFA" w:rsidP="00E7533C">
      <w:pPr>
        <w:widowControl/>
        <w:spacing w:line="480" w:lineRule="auto"/>
        <w:ind w:firstLineChars="200" w:firstLine="883"/>
        <w:jc w:val="center"/>
        <w:rPr>
          <w:rFonts w:ascii="宋体" w:eastAsia="宋体" w:hAnsi="宋体" w:cs="宋体" w:hint="eastAsia"/>
          <w:b/>
          <w:color w:val="000000"/>
          <w:kern w:val="0"/>
          <w:sz w:val="44"/>
          <w:szCs w:val="44"/>
        </w:rPr>
      </w:pPr>
    </w:p>
    <w:p w:rsidR="00791BFA" w:rsidRDefault="00791BFA" w:rsidP="00E7533C">
      <w:pPr>
        <w:widowControl/>
        <w:spacing w:line="480" w:lineRule="auto"/>
        <w:ind w:firstLineChars="200" w:firstLine="883"/>
        <w:jc w:val="center"/>
        <w:rPr>
          <w:rFonts w:ascii="宋体" w:eastAsia="宋体" w:hAnsi="宋体" w:cs="宋体" w:hint="eastAsia"/>
          <w:b/>
          <w:color w:val="000000"/>
          <w:kern w:val="0"/>
          <w:sz w:val="44"/>
          <w:szCs w:val="44"/>
        </w:rPr>
      </w:pPr>
    </w:p>
    <w:p w:rsidR="00791BFA" w:rsidRDefault="00791BFA" w:rsidP="00E7533C">
      <w:pPr>
        <w:widowControl/>
        <w:spacing w:line="480" w:lineRule="auto"/>
        <w:ind w:firstLineChars="200" w:firstLine="883"/>
        <w:jc w:val="center"/>
        <w:rPr>
          <w:rFonts w:ascii="宋体" w:eastAsia="宋体" w:hAnsi="宋体" w:cs="宋体" w:hint="eastAsia"/>
          <w:b/>
          <w:color w:val="000000"/>
          <w:kern w:val="0"/>
          <w:sz w:val="44"/>
          <w:szCs w:val="44"/>
        </w:rPr>
      </w:pPr>
    </w:p>
    <w:p w:rsidR="00791BFA" w:rsidRDefault="00791BFA" w:rsidP="00E7533C">
      <w:pPr>
        <w:widowControl/>
        <w:spacing w:line="480" w:lineRule="auto"/>
        <w:ind w:firstLineChars="200" w:firstLine="883"/>
        <w:jc w:val="center"/>
        <w:rPr>
          <w:rFonts w:ascii="宋体" w:eastAsia="宋体" w:hAnsi="宋体" w:cs="宋体" w:hint="eastAsia"/>
          <w:b/>
          <w:color w:val="000000"/>
          <w:kern w:val="0"/>
          <w:sz w:val="44"/>
          <w:szCs w:val="44"/>
        </w:rPr>
      </w:pPr>
    </w:p>
    <w:p w:rsidR="00791BFA" w:rsidRDefault="00791BFA" w:rsidP="00E7533C">
      <w:pPr>
        <w:widowControl/>
        <w:spacing w:line="480" w:lineRule="auto"/>
        <w:ind w:firstLineChars="200" w:firstLine="883"/>
        <w:jc w:val="center"/>
        <w:rPr>
          <w:rFonts w:ascii="宋体" w:eastAsia="宋体" w:hAnsi="宋体" w:cs="宋体" w:hint="eastAsia"/>
          <w:b/>
          <w:color w:val="000000"/>
          <w:kern w:val="0"/>
          <w:sz w:val="44"/>
          <w:szCs w:val="44"/>
        </w:rPr>
      </w:pPr>
    </w:p>
    <w:p w:rsidR="00791BFA" w:rsidRDefault="00791BFA" w:rsidP="00E7533C">
      <w:pPr>
        <w:widowControl/>
        <w:spacing w:line="480" w:lineRule="auto"/>
        <w:ind w:firstLineChars="200" w:firstLine="883"/>
        <w:jc w:val="center"/>
        <w:rPr>
          <w:rFonts w:ascii="宋体" w:eastAsia="宋体" w:hAnsi="宋体" w:cs="宋体" w:hint="eastAsia"/>
          <w:b/>
          <w:color w:val="000000"/>
          <w:kern w:val="0"/>
          <w:sz w:val="44"/>
          <w:szCs w:val="44"/>
        </w:rPr>
      </w:pPr>
    </w:p>
    <w:p w:rsidR="00791BFA" w:rsidRDefault="00791BFA" w:rsidP="00E7533C">
      <w:pPr>
        <w:widowControl/>
        <w:spacing w:line="480" w:lineRule="auto"/>
        <w:ind w:firstLineChars="200" w:firstLine="883"/>
        <w:jc w:val="center"/>
        <w:rPr>
          <w:rFonts w:ascii="宋体" w:eastAsia="宋体" w:hAnsi="宋体" w:cs="宋体" w:hint="eastAsia"/>
          <w:b/>
          <w:color w:val="000000"/>
          <w:kern w:val="0"/>
          <w:sz w:val="44"/>
          <w:szCs w:val="44"/>
        </w:rPr>
      </w:pPr>
    </w:p>
    <w:p w:rsidR="00791BFA" w:rsidRDefault="00E7533C" w:rsidP="00E7533C">
      <w:pPr>
        <w:widowControl/>
        <w:spacing w:line="480" w:lineRule="auto"/>
        <w:ind w:firstLineChars="200" w:firstLine="883"/>
        <w:jc w:val="center"/>
        <w:rPr>
          <w:rFonts w:ascii="宋体" w:eastAsia="宋体" w:hAnsi="宋体" w:cs="宋体" w:hint="eastAsia"/>
          <w:b/>
          <w:color w:val="000000"/>
          <w:kern w:val="0"/>
          <w:sz w:val="44"/>
          <w:szCs w:val="44"/>
        </w:rPr>
      </w:pPr>
      <w:r w:rsidRPr="00E7533C">
        <w:rPr>
          <w:rFonts w:ascii="宋体" w:eastAsia="宋体" w:hAnsi="宋体" w:cs="宋体" w:hint="eastAsia"/>
          <w:b/>
          <w:color w:val="000000"/>
          <w:kern w:val="0"/>
          <w:sz w:val="44"/>
          <w:szCs w:val="44"/>
        </w:rPr>
        <w:lastRenderedPageBreak/>
        <w:t>人工髋关节置换技术管理规范</w:t>
      </w:r>
    </w:p>
    <w:p w:rsidR="00E7533C" w:rsidRPr="00E7533C" w:rsidRDefault="00E7533C" w:rsidP="00E7533C">
      <w:pPr>
        <w:widowControl/>
        <w:spacing w:line="480" w:lineRule="auto"/>
        <w:ind w:firstLineChars="200" w:firstLine="883"/>
        <w:jc w:val="center"/>
        <w:rPr>
          <w:rFonts w:ascii="宋体" w:eastAsia="宋体" w:hAnsi="宋体" w:cs="宋体"/>
          <w:b/>
          <w:color w:val="000000"/>
          <w:kern w:val="0"/>
          <w:sz w:val="44"/>
          <w:szCs w:val="44"/>
        </w:rPr>
      </w:pPr>
      <w:r w:rsidRPr="00E7533C">
        <w:rPr>
          <w:rFonts w:ascii="宋体" w:eastAsia="宋体" w:hAnsi="宋体" w:cs="宋体" w:hint="eastAsia"/>
          <w:b/>
          <w:color w:val="000000"/>
          <w:kern w:val="0"/>
          <w:sz w:val="44"/>
          <w:szCs w:val="44"/>
        </w:rPr>
        <w:t>（2012版）</w:t>
      </w:r>
    </w:p>
    <w:p w:rsidR="00E7533C" w:rsidRPr="00E7533C" w:rsidRDefault="00E7533C" w:rsidP="00E7533C">
      <w:pPr>
        <w:widowControl/>
        <w:adjustRightInd w:val="0"/>
        <w:snapToGrid w:val="0"/>
        <w:spacing w:line="360" w:lineRule="auto"/>
        <w:ind w:firstLineChars="200" w:firstLine="560"/>
        <w:jc w:val="left"/>
        <w:rPr>
          <w:rFonts w:ascii="仿宋_GB2312" w:eastAsia="仿宋_GB2312" w:hAnsi="宋体" w:cs="宋体"/>
          <w:color w:val="000000"/>
          <w:kern w:val="0"/>
          <w:sz w:val="28"/>
          <w:szCs w:val="24"/>
        </w:rPr>
      </w:pPr>
    </w:p>
    <w:p w:rsidR="00E7533C" w:rsidRPr="00E7533C" w:rsidRDefault="00E7533C" w:rsidP="00E7533C">
      <w:pPr>
        <w:widowControl/>
        <w:spacing w:line="480" w:lineRule="auto"/>
        <w:ind w:firstLineChars="200" w:firstLine="640"/>
        <w:jc w:val="left"/>
        <w:rPr>
          <w:rFonts w:ascii="仿宋_GB2312" w:eastAsia="仿宋_GB2312" w:hAnsi="宋体" w:cs="宋体"/>
          <w:color w:val="000000"/>
          <w:kern w:val="0"/>
          <w:sz w:val="32"/>
          <w:szCs w:val="32"/>
        </w:rPr>
      </w:pPr>
      <w:r w:rsidRPr="00E7533C">
        <w:rPr>
          <w:rFonts w:ascii="仿宋_GB2312" w:eastAsia="仿宋_GB2312" w:hAnsi="宋体" w:cs="宋体" w:hint="eastAsia"/>
          <w:color w:val="000000"/>
          <w:kern w:val="0"/>
          <w:sz w:val="32"/>
          <w:szCs w:val="32"/>
        </w:rPr>
        <w:t>为规范人工髋关节置换技术的临床应用，保证医疗质量和医疗安全，根据《医疗技术临床应用管理办法》,制定本规范。本规范为医疗机构及其医师开展人工髋关节置换技术的基本要求。</w:t>
      </w:r>
    </w:p>
    <w:p w:rsidR="00E7533C" w:rsidRPr="00E7533C" w:rsidRDefault="00E7533C" w:rsidP="00E7533C">
      <w:pPr>
        <w:widowControl/>
        <w:spacing w:line="480" w:lineRule="auto"/>
        <w:ind w:firstLineChars="200" w:firstLine="640"/>
        <w:jc w:val="left"/>
        <w:rPr>
          <w:rFonts w:ascii="仿宋_GB2312" w:eastAsia="仿宋_GB2312" w:hAnsi="宋体" w:cs="宋体"/>
          <w:color w:val="000000"/>
          <w:kern w:val="0"/>
          <w:sz w:val="32"/>
          <w:szCs w:val="32"/>
        </w:rPr>
      </w:pPr>
      <w:r w:rsidRPr="00E7533C">
        <w:rPr>
          <w:rFonts w:ascii="仿宋_GB2312" w:eastAsia="仿宋_GB2312" w:hAnsi="宋体" w:cs="宋体" w:hint="eastAsia"/>
          <w:color w:val="000000"/>
          <w:kern w:val="0"/>
          <w:sz w:val="32"/>
          <w:szCs w:val="32"/>
        </w:rPr>
        <w:t>本规范所称人工髋关节置换技术包括骨水泥和非骨水泥型人工股骨头置换、全髋关节置换、髋关节表面及部分置换等髋关节重建技术，不包括髋部肿瘤切除后的假体重建技术。</w:t>
      </w:r>
    </w:p>
    <w:p w:rsidR="00E7533C" w:rsidRPr="00E7533C" w:rsidRDefault="00E7533C" w:rsidP="00E7533C">
      <w:pPr>
        <w:widowControl/>
        <w:spacing w:line="480" w:lineRule="auto"/>
        <w:ind w:firstLineChars="200" w:firstLine="640"/>
        <w:jc w:val="left"/>
        <w:rPr>
          <w:rFonts w:ascii="黑体" w:eastAsia="黑体" w:hAnsi="宋体" w:cs="宋体"/>
          <w:color w:val="000000"/>
          <w:kern w:val="0"/>
          <w:sz w:val="32"/>
          <w:szCs w:val="32"/>
        </w:rPr>
      </w:pPr>
      <w:r w:rsidRPr="00E7533C">
        <w:rPr>
          <w:rFonts w:ascii="黑体" w:eastAsia="黑体" w:hAnsi="宋体" w:cs="宋体" w:hint="eastAsia"/>
          <w:color w:val="000000"/>
          <w:kern w:val="0"/>
          <w:sz w:val="32"/>
          <w:szCs w:val="32"/>
        </w:rPr>
        <w:t>一、医疗机构基本要求</w:t>
      </w:r>
    </w:p>
    <w:p w:rsidR="00E7533C" w:rsidRPr="00E7533C" w:rsidRDefault="00E7533C" w:rsidP="00E7533C">
      <w:pPr>
        <w:widowControl/>
        <w:spacing w:line="480" w:lineRule="auto"/>
        <w:ind w:firstLineChars="200" w:firstLine="640"/>
        <w:jc w:val="left"/>
        <w:rPr>
          <w:rFonts w:ascii="仿宋_GB2312" w:eastAsia="仿宋_GB2312" w:hAnsi="宋体" w:cs="宋体"/>
          <w:color w:val="000000"/>
          <w:kern w:val="0"/>
          <w:sz w:val="32"/>
          <w:szCs w:val="32"/>
        </w:rPr>
      </w:pPr>
      <w:r w:rsidRPr="00E7533C">
        <w:rPr>
          <w:rFonts w:ascii="仿宋_GB2312" w:eastAsia="仿宋_GB2312" w:hAnsi="宋体" w:cs="宋体" w:hint="eastAsia"/>
          <w:color w:val="000000"/>
          <w:kern w:val="0"/>
          <w:sz w:val="32"/>
          <w:szCs w:val="32"/>
        </w:rPr>
        <w:t>（一）医疗机构开展人工髋关节置换技术应当与其功能、任务相适应。</w:t>
      </w:r>
    </w:p>
    <w:p w:rsidR="00E7533C" w:rsidRPr="00E7533C" w:rsidRDefault="00E7533C" w:rsidP="00E7533C">
      <w:pPr>
        <w:widowControl/>
        <w:spacing w:line="480" w:lineRule="auto"/>
        <w:ind w:firstLineChars="200" w:firstLine="640"/>
        <w:jc w:val="left"/>
        <w:rPr>
          <w:rFonts w:ascii="仿宋_GB2312" w:eastAsia="仿宋_GB2312" w:hAnsi="宋体" w:cs="宋体"/>
          <w:color w:val="000000"/>
          <w:kern w:val="0"/>
          <w:sz w:val="32"/>
          <w:szCs w:val="32"/>
        </w:rPr>
      </w:pPr>
      <w:r w:rsidRPr="00E7533C">
        <w:rPr>
          <w:rFonts w:ascii="仿宋_GB2312" w:eastAsia="仿宋_GB2312" w:hAnsi="宋体" w:cs="宋体" w:hint="eastAsia"/>
          <w:color w:val="000000"/>
          <w:kern w:val="0"/>
          <w:sz w:val="32"/>
          <w:szCs w:val="32"/>
        </w:rPr>
        <w:t>（二）原则上在三级医院开展。</w:t>
      </w:r>
    </w:p>
    <w:p w:rsidR="00E7533C" w:rsidRPr="00E7533C" w:rsidRDefault="00E7533C" w:rsidP="00E7533C">
      <w:pPr>
        <w:widowControl/>
        <w:spacing w:line="480" w:lineRule="auto"/>
        <w:ind w:firstLineChars="200" w:firstLine="640"/>
        <w:jc w:val="left"/>
        <w:rPr>
          <w:rFonts w:ascii="仿宋_GB2312" w:eastAsia="仿宋_GB2312" w:hAnsi="宋体" w:cs="宋体"/>
          <w:color w:val="000000"/>
          <w:kern w:val="0"/>
          <w:sz w:val="32"/>
          <w:szCs w:val="32"/>
        </w:rPr>
      </w:pPr>
      <w:r w:rsidRPr="00E7533C">
        <w:rPr>
          <w:rFonts w:ascii="仿宋_GB2312" w:eastAsia="仿宋_GB2312" w:hAnsi="宋体" w:cs="宋体" w:hint="eastAsia"/>
          <w:color w:val="000000"/>
          <w:kern w:val="0"/>
          <w:sz w:val="32"/>
          <w:szCs w:val="32"/>
        </w:rPr>
        <w:t>（三）有卫生行政部门核准登记的骨科诊疗科目及其他相关科室和设备。</w:t>
      </w:r>
    </w:p>
    <w:p w:rsidR="00E7533C" w:rsidRPr="00E7533C" w:rsidRDefault="00E7533C" w:rsidP="00E7533C">
      <w:pPr>
        <w:widowControl/>
        <w:spacing w:line="480" w:lineRule="auto"/>
        <w:ind w:firstLineChars="200" w:firstLine="640"/>
        <w:jc w:val="left"/>
        <w:rPr>
          <w:rFonts w:ascii="仿宋_GB2312" w:eastAsia="仿宋_GB2312" w:hAnsi="宋体" w:cs="宋体"/>
          <w:color w:val="000000"/>
          <w:kern w:val="0"/>
          <w:sz w:val="32"/>
          <w:szCs w:val="32"/>
        </w:rPr>
      </w:pPr>
      <w:r w:rsidRPr="00E7533C">
        <w:rPr>
          <w:rFonts w:ascii="仿宋_GB2312" w:eastAsia="仿宋_GB2312" w:hAnsi="宋体" w:cs="宋体" w:hint="eastAsia"/>
          <w:color w:val="000000"/>
          <w:kern w:val="0"/>
          <w:sz w:val="32"/>
          <w:szCs w:val="32"/>
        </w:rPr>
        <w:t>1.骨科。</w:t>
      </w:r>
    </w:p>
    <w:p w:rsidR="00E7533C" w:rsidRPr="00E7533C" w:rsidRDefault="00E7533C" w:rsidP="00E7533C">
      <w:pPr>
        <w:widowControl/>
        <w:spacing w:line="480" w:lineRule="auto"/>
        <w:ind w:firstLineChars="200" w:firstLine="640"/>
        <w:jc w:val="left"/>
        <w:rPr>
          <w:rFonts w:ascii="仿宋_GB2312" w:eastAsia="仿宋_GB2312" w:hAnsi="宋体" w:cs="宋体"/>
          <w:color w:val="000000"/>
          <w:kern w:val="0"/>
          <w:sz w:val="32"/>
          <w:szCs w:val="32"/>
        </w:rPr>
      </w:pPr>
      <w:r w:rsidRPr="00E7533C">
        <w:rPr>
          <w:rFonts w:ascii="仿宋_GB2312" w:eastAsia="仿宋_GB2312" w:hAnsi="宋体" w:cs="宋体" w:hint="eastAsia"/>
          <w:color w:val="000000"/>
          <w:kern w:val="0"/>
          <w:sz w:val="32"/>
          <w:szCs w:val="32"/>
        </w:rPr>
        <w:t>（1）开展骨科临床诊疗工作8年以上，床位不少于50张，设有关节外科专科病房或专业组，关节外科床位不少于10张。</w:t>
      </w:r>
    </w:p>
    <w:p w:rsidR="00E7533C" w:rsidRPr="00E7533C" w:rsidRDefault="00E7533C" w:rsidP="00E7533C">
      <w:pPr>
        <w:widowControl/>
        <w:spacing w:line="480" w:lineRule="auto"/>
        <w:ind w:firstLineChars="200" w:firstLine="640"/>
        <w:jc w:val="left"/>
        <w:rPr>
          <w:rFonts w:ascii="仿宋_GB2312" w:eastAsia="仿宋_GB2312" w:hAnsi="宋体" w:cs="宋体"/>
          <w:color w:val="000000"/>
          <w:kern w:val="0"/>
          <w:sz w:val="32"/>
          <w:szCs w:val="32"/>
        </w:rPr>
      </w:pPr>
      <w:r w:rsidRPr="00E7533C">
        <w:rPr>
          <w:rFonts w:ascii="仿宋_GB2312" w:eastAsia="仿宋_GB2312" w:hAnsi="宋体" w:cs="宋体" w:hint="eastAsia"/>
          <w:color w:val="000000"/>
          <w:kern w:val="0"/>
          <w:sz w:val="32"/>
          <w:szCs w:val="32"/>
        </w:rPr>
        <w:lastRenderedPageBreak/>
        <w:t>（2）可独立完成髋部创伤及髋关节骨病手术，每年完成各类髋关节外科手术量不少于200例，其中人工髋关节置换50例以上。</w:t>
      </w:r>
    </w:p>
    <w:p w:rsidR="00E7533C" w:rsidRPr="00E7533C" w:rsidRDefault="00E7533C" w:rsidP="00E7533C">
      <w:pPr>
        <w:widowControl/>
        <w:spacing w:line="480" w:lineRule="auto"/>
        <w:ind w:firstLineChars="200" w:firstLine="640"/>
        <w:jc w:val="left"/>
        <w:rPr>
          <w:rFonts w:ascii="仿宋_GB2312" w:eastAsia="仿宋_GB2312" w:hAnsi="宋体" w:cs="宋体"/>
          <w:color w:val="000000"/>
          <w:kern w:val="0"/>
          <w:sz w:val="32"/>
          <w:szCs w:val="32"/>
        </w:rPr>
      </w:pPr>
      <w:r w:rsidRPr="00E7533C">
        <w:rPr>
          <w:rFonts w:ascii="仿宋_GB2312" w:eastAsia="仿宋_GB2312" w:hAnsi="宋体" w:cs="宋体" w:hint="eastAsia"/>
          <w:color w:val="000000"/>
          <w:kern w:val="0"/>
          <w:sz w:val="32"/>
          <w:szCs w:val="32"/>
        </w:rPr>
        <w:t>2.开展人工髋关节置换手术的手术室。</w:t>
      </w:r>
    </w:p>
    <w:p w:rsidR="00E7533C" w:rsidRPr="00E7533C" w:rsidRDefault="00E7533C" w:rsidP="00E7533C">
      <w:pPr>
        <w:widowControl/>
        <w:spacing w:line="480" w:lineRule="auto"/>
        <w:ind w:firstLineChars="200" w:firstLine="640"/>
        <w:jc w:val="left"/>
        <w:rPr>
          <w:rFonts w:ascii="仿宋_GB2312" w:eastAsia="仿宋_GB2312" w:hAnsi="宋体" w:cs="宋体"/>
          <w:color w:val="000000"/>
          <w:kern w:val="0"/>
          <w:sz w:val="32"/>
          <w:szCs w:val="32"/>
        </w:rPr>
      </w:pPr>
      <w:r w:rsidRPr="00E7533C">
        <w:rPr>
          <w:rFonts w:ascii="仿宋_GB2312" w:eastAsia="仿宋_GB2312" w:hAnsi="宋体" w:cs="宋体" w:hint="eastAsia"/>
          <w:color w:val="000000"/>
          <w:kern w:val="0"/>
          <w:sz w:val="32"/>
          <w:szCs w:val="32"/>
        </w:rPr>
        <w:t>（1）有至少1间手术室达到I级洁净手术室标准（手术区100级层流、周边区1000级）。</w:t>
      </w:r>
    </w:p>
    <w:p w:rsidR="00E7533C" w:rsidRPr="00E7533C" w:rsidRDefault="00E7533C" w:rsidP="00E7533C">
      <w:pPr>
        <w:widowControl/>
        <w:spacing w:line="480" w:lineRule="auto"/>
        <w:ind w:firstLineChars="200" w:firstLine="640"/>
        <w:jc w:val="left"/>
        <w:rPr>
          <w:rFonts w:ascii="仿宋_GB2312" w:eastAsia="仿宋_GB2312" w:hAnsi="宋体" w:cs="宋体"/>
          <w:color w:val="000000"/>
          <w:kern w:val="0"/>
          <w:sz w:val="32"/>
          <w:szCs w:val="32"/>
        </w:rPr>
      </w:pPr>
      <w:r w:rsidRPr="00E7533C">
        <w:rPr>
          <w:rFonts w:ascii="仿宋_GB2312" w:eastAsia="仿宋_GB2312" w:hAnsi="宋体" w:cs="宋体" w:hint="eastAsia"/>
          <w:color w:val="000000"/>
          <w:kern w:val="0"/>
          <w:sz w:val="32"/>
          <w:szCs w:val="32"/>
        </w:rPr>
        <w:t>（2）手术室使用面积30平方米以上，布局合理。</w:t>
      </w:r>
    </w:p>
    <w:p w:rsidR="00E7533C" w:rsidRPr="00E7533C" w:rsidRDefault="00E7533C" w:rsidP="00E7533C">
      <w:pPr>
        <w:widowControl/>
        <w:spacing w:line="480" w:lineRule="auto"/>
        <w:ind w:firstLineChars="200" w:firstLine="640"/>
        <w:jc w:val="left"/>
        <w:rPr>
          <w:rFonts w:ascii="仿宋_GB2312" w:eastAsia="仿宋_GB2312" w:hAnsi="宋体" w:cs="宋体"/>
          <w:color w:val="000000"/>
          <w:kern w:val="0"/>
          <w:sz w:val="32"/>
          <w:szCs w:val="32"/>
        </w:rPr>
      </w:pPr>
      <w:r w:rsidRPr="00E7533C">
        <w:rPr>
          <w:rFonts w:ascii="仿宋_GB2312" w:eastAsia="仿宋_GB2312" w:hAnsi="宋体" w:cs="宋体" w:hint="eastAsia"/>
          <w:color w:val="000000"/>
          <w:kern w:val="0"/>
          <w:sz w:val="32"/>
          <w:szCs w:val="32"/>
        </w:rPr>
        <w:t>（3）配有经国家食品药品监督管理局批准的满足人工髋关节置换手术需要的手术器材。</w:t>
      </w:r>
    </w:p>
    <w:p w:rsidR="00E7533C" w:rsidRPr="00E7533C" w:rsidRDefault="00E7533C" w:rsidP="00E7533C">
      <w:pPr>
        <w:widowControl/>
        <w:spacing w:line="480" w:lineRule="auto"/>
        <w:ind w:firstLineChars="200" w:firstLine="640"/>
        <w:jc w:val="left"/>
        <w:rPr>
          <w:rFonts w:ascii="仿宋_GB2312" w:eastAsia="仿宋_GB2312" w:hAnsi="宋体" w:cs="宋体"/>
          <w:color w:val="000000"/>
          <w:kern w:val="0"/>
          <w:sz w:val="32"/>
          <w:szCs w:val="32"/>
        </w:rPr>
      </w:pPr>
      <w:r w:rsidRPr="00E7533C">
        <w:rPr>
          <w:rFonts w:ascii="仿宋_GB2312" w:eastAsia="仿宋_GB2312" w:hAnsi="宋体" w:cs="宋体" w:hint="eastAsia"/>
          <w:color w:val="000000"/>
          <w:kern w:val="0"/>
          <w:sz w:val="32"/>
          <w:szCs w:val="32"/>
        </w:rPr>
        <w:t>（4）配备符合放射防护条件的C臂X线机。</w:t>
      </w:r>
    </w:p>
    <w:p w:rsidR="00E7533C" w:rsidRPr="00E7533C" w:rsidRDefault="00E7533C" w:rsidP="00E7533C">
      <w:pPr>
        <w:widowControl/>
        <w:spacing w:line="480" w:lineRule="auto"/>
        <w:ind w:firstLineChars="200" w:firstLine="640"/>
        <w:jc w:val="left"/>
        <w:rPr>
          <w:rFonts w:ascii="仿宋_GB2312" w:eastAsia="仿宋_GB2312" w:hAnsi="宋体" w:cs="宋体"/>
          <w:color w:val="000000"/>
          <w:kern w:val="0"/>
          <w:sz w:val="32"/>
          <w:szCs w:val="32"/>
        </w:rPr>
      </w:pPr>
      <w:r w:rsidRPr="00E7533C">
        <w:rPr>
          <w:rFonts w:ascii="仿宋_GB2312" w:eastAsia="仿宋_GB2312" w:hAnsi="宋体" w:cs="宋体" w:hint="eastAsia"/>
          <w:color w:val="000000"/>
          <w:kern w:val="0"/>
          <w:sz w:val="32"/>
          <w:szCs w:val="32"/>
        </w:rPr>
        <w:t>3.其他相关科室和设备。</w:t>
      </w:r>
    </w:p>
    <w:p w:rsidR="00E7533C" w:rsidRPr="00E7533C" w:rsidRDefault="00E7533C" w:rsidP="00E7533C">
      <w:pPr>
        <w:widowControl/>
        <w:spacing w:line="480" w:lineRule="auto"/>
        <w:ind w:firstLineChars="200" w:firstLine="640"/>
        <w:jc w:val="left"/>
        <w:rPr>
          <w:rFonts w:ascii="仿宋_GB2312" w:eastAsia="仿宋_GB2312" w:hAnsi="宋体" w:cs="宋体"/>
          <w:color w:val="000000"/>
          <w:kern w:val="0"/>
          <w:sz w:val="32"/>
          <w:szCs w:val="32"/>
        </w:rPr>
      </w:pPr>
      <w:r w:rsidRPr="00E7533C">
        <w:rPr>
          <w:rFonts w:ascii="仿宋_GB2312" w:eastAsia="仿宋_GB2312" w:hAnsi="宋体" w:cs="宋体" w:hint="eastAsia"/>
          <w:color w:val="000000"/>
          <w:kern w:val="0"/>
          <w:sz w:val="32"/>
          <w:szCs w:val="32"/>
        </w:rPr>
        <w:t>（1）设有麻醉科、重症监护室、心血管内科、呼吸内科、内分泌科及康复科等专业科室或专业医师，具备全身合并症、并发症的综合处理和抢救能力。</w:t>
      </w:r>
    </w:p>
    <w:p w:rsidR="00E7533C" w:rsidRPr="00E7533C" w:rsidRDefault="00E7533C" w:rsidP="00E7533C">
      <w:pPr>
        <w:widowControl/>
        <w:spacing w:line="480" w:lineRule="auto"/>
        <w:ind w:firstLineChars="200" w:firstLine="640"/>
        <w:jc w:val="left"/>
        <w:rPr>
          <w:rFonts w:ascii="仿宋_GB2312" w:eastAsia="仿宋_GB2312" w:hAnsi="宋体" w:cs="宋体"/>
          <w:color w:val="000000"/>
          <w:kern w:val="0"/>
          <w:sz w:val="32"/>
          <w:szCs w:val="32"/>
        </w:rPr>
      </w:pPr>
      <w:r w:rsidRPr="00E7533C">
        <w:rPr>
          <w:rFonts w:ascii="仿宋_GB2312" w:eastAsia="仿宋_GB2312" w:hAnsi="宋体" w:cs="宋体" w:hint="eastAsia"/>
          <w:color w:val="000000"/>
          <w:kern w:val="0"/>
          <w:sz w:val="32"/>
          <w:szCs w:val="32"/>
        </w:rPr>
        <w:t>（2）具备CT、床边X线摄影机、术后功能康复系统。</w:t>
      </w:r>
    </w:p>
    <w:p w:rsidR="00E7533C" w:rsidRPr="00E7533C" w:rsidRDefault="00E7533C" w:rsidP="00E7533C">
      <w:pPr>
        <w:widowControl/>
        <w:spacing w:line="480" w:lineRule="auto"/>
        <w:ind w:firstLineChars="200" w:firstLine="640"/>
        <w:jc w:val="left"/>
        <w:rPr>
          <w:rFonts w:ascii="仿宋_GB2312" w:eastAsia="仿宋_GB2312" w:hAnsi="宋体" w:cs="宋体"/>
          <w:color w:val="000000"/>
          <w:kern w:val="0"/>
          <w:sz w:val="32"/>
          <w:szCs w:val="32"/>
        </w:rPr>
      </w:pPr>
      <w:r w:rsidRPr="00E7533C">
        <w:rPr>
          <w:rFonts w:ascii="仿宋_GB2312" w:eastAsia="仿宋_GB2312" w:hAnsi="宋体" w:cs="宋体" w:hint="eastAsia"/>
          <w:color w:val="000000"/>
          <w:kern w:val="0"/>
          <w:sz w:val="32"/>
          <w:szCs w:val="32"/>
        </w:rPr>
        <w:t>（四）具有专业骨科医师队伍，其中包括至少2名副主任医师以上专业技术职务任职资格的医师，人员梯队结构合理。</w:t>
      </w:r>
    </w:p>
    <w:p w:rsidR="00E7533C" w:rsidRPr="00E7533C" w:rsidRDefault="00E7533C" w:rsidP="00E7533C">
      <w:pPr>
        <w:widowControl/>
        <w:tabs>
          <w:tab w:val="left" w:pos="900"/>
        </w:tabs>
        <w:spacing w:line="480" w:lineRule="auto"/>
        <w:ind w:firstLineChars="200" w:firstLine="640"/>
        <w:jc w:val="left"/>
        <w:rPr>
          <w:rFonts w:ascii="仿宋_GB2312" w:eastAsia="仿宋_GB2312" w:hAnsi="宋体" w:cs="宋体"/>
          <w:color w:val="000000"/>
          <w:kern w:val="0"/>
          <w:sz w:val="32"/>
          <w:szCs w:val="32"/>
        </w:rPr>
      </w:pPr>
      <w:r w:rsidRPr="00E7533C">
        <w:rPr>
          <w:rFonts w:ascii="仿宋_GB2312" w:eastAsia="仿宋_GB2312" w:hAnsi="宋体" w:cs="宋体" w:hint="eastAsia"/>
          <w:color w:val="000000"/>
          <w:kern w:val="0"/>
          <w:sz w:val="32"/>
          <w:szCs w:val="32"/>
        </w:rPr>
        <w:t>（五）符合下列条件的二级甲等医院仅限于开展初次人工髋关节置换技术：</w:t>
      </w:r>
    </w:p>
    <w:p w:rsidR="00E7533C" w:rsidRPr="00E7533C" w:rsidRDefault="00E7533C" w:rsidP="00E7533C">
      <w:pPr>
        <w:widowControl/>
        <w:tabs>
          <w:tab w:val="left" w:pos="900"/>
        </w:tabs>
        <w:spacing w:line="480" w:lineRule="auto"/>
        <w:ind w:firstLineChars="200" w:firstLine="640"/>
        <w:jc w:val="left"/>
        <w:rPr>
          <w:rFonts w:ascii="仿宋_GB2312" w:eastAsia="仿宋_GB2312" w:hAnsi="宋体" w:cs="宋体"/>
          <w:color w:val="000000"/>
          <w:kern w:val="0"/>
          <w:sz w:val="32"/>
          <w:szCs w:val="32"/>
        </w:rPr>
      </w:pPr>
      <w:r w:rsidRPr="00E7533C">
        <w:rPr>
          <w:rFonts w:ascii="仿宋_GB2312" w:eastAsia="仿宋_GB2312" w:hAnsi="宋体" w:cs="宋体" w:hint="eastAsia"/>
          <w:color w:val="000000"/>
          <w:kern w:val="0"/>
          <w:sz w:val="32"/>
          <w:szCs w:val="32"/>
        </w:rPr>
        <w:t>1.符合本规范规定的人员、科室、设备、设施条件。</w:t>
      </w:r>
    </w:p>
    <w:p w:rsidR="00E7533C" w:rsidRPr="00E7533C" w:rsidRDefault="00E7533C" w:rsidP="00E7533C">
      <w:pPr>
        <w:widowControl/>
        <w:tabs>
          <w:tab w:val="left" w:pos="900"/>
        </w:tabs>
        <w:spacing w:line="480" w:lineRule="auto"/>
        <w:ind w:firstLineChars="200" w:firstLine="640"/>
        <w:jc w:val="left"/>
        <w:rPr>
          <w:rFonts w:ascii="仿宋_GB2312" w:eastAsia="仿宋_GB2312" w:hAnsi="宋体" w:cs="宋体"/>
          <w:color w:val="000000"/>
          <w:kern w:val="0"/>
          <w:sz w:val="32"/>
          <w:szCs w:val="32"/>
        </w:rPr>
      </w:pPr>
      <w:r w:rsidRPr="00E7533C">
        <w:rPr>
          <w:rFonts w:ascii="仿宋_GB2312" w:eastAsia="仿宋_GB2312" w:hAnsi="宋体" w:cs="宋体" w:hint="eastAsia"/>
          <w:color w:val="000000"/>
          <w:kern w:val="0"/>
          <w:sz w:val="32"/>
          <w:szCs w:val="32"/>
        </w:rPr>
        <w:lastRenderedPageBreak/>
        <w:t>2.符合设区的市级以上卫生行政部门医疗技术管理相关规定。</w:t>
      </w:r>
    </w:p>
    <w:p w:rsidR="00E7533C" w:rsidRPr="00E7533C" w:rsidRDefault="00E7533C" w:rsidP="00E7533C">
      <w:pPr>
        <w:widowControl/>
        <w:tabs>
          <w:tab w:val="left" w:pos="900"/>
        </w:tabs>
        <w:spacing w:line="480" w:lineRule="auto"/>
        <w:ind w:firstLineChars="200" w:firstLine="640"/>
        <w:jc w:val="left"/>
        <w:rPr>
          <w:rFonts w:ascii="仿宋_GB2312" w:eastAsia="仿宋_GB2312" w:hAnsi="宋体" w:cs="宋体"/>
          <w:color w:val="000000"/>
          <w:kern w:val="0"/>
          <w:sz w:val="32"/>
          <w:szCs w:val="32"/>
        </w:rPr>
      </w:pPr>
      <w:r w:rsidRPr="00E7533C">
        <w:rPr>
          <w:rFonts w:ascii="仿宋_GB2312" w:eastAsia="仿宋_GB2312" w:hAnsi="宋体" w:cs="宋体" w:hint="eastAsia"/>
          <w:color w:val="000000"/>
          <w:kern w:val="0"/>
          <w:sz w:val="32"/>
          <w:szCs w:val="32"/>
        </w:rPr>
        <w:t>3.有人工髋关节置换诊疗需求。设区的市以区为单位，区域范围内无人工髋关节置换技术资质的医疗机构；县域内需要开展人工髋关节置换急诊手术时无法及时到达有人工髋关节置换技术资质的医疗机构。</w:t>
      </w:r>
    </w:p>
    <w:p w:rsidR="00E7533C" w:rsidRPr="00E7533C" w:rsidRDefault="00E7533C" w:rsidP="00E7533C">
      <w:pPr>
        <w:widowControl/>
        <w:tabs>
          <w:tab w:val="left" w:pos="900"/>
        </w:tabs>
        <w:spacing w:line="480" w:lineRule="auto"/>
        <w:ind w:firstLineChars="200" w:firstLine="640"/>
        <w:jc w:val="left"/>
        <w:rPr>
          <w:rFonts w:ascii="仿宋_GB2312" w:eastAsia="仿宋_GB2312" w:hAnsi="宋体" w:cs="宋体"/>
          <w:color w:val="000000"/>
          <w:kern w:val="0"/>
          <w:sz w:val="32"/>
          <w:szCs w:val="32"/>
        </w:rPr>
      </w:pPr>
      <w:r w:rsidRPr="00E7533C">
        <w:rPr>
          <w:rFonts w:ascii="仿宋_GB2312" w:eastAsia="仿宋_GB2312" w:hAnsi="宋体" w:cs="宋体" w:hint="eastAsia"/>
          <w:color w:val="000000"/>
          <w:kern w:val="0"/>
          <w:sz w:val="32"/>
          <w:szCs w:val="32"/>
        </w:rPr>
        <w:t>4.由有人工髋关节置换技术资质的三级医院帮扶至少1年。</w:t>
      </w:r>
    </w:p>
    <w:p w:rsidR="00E7533C" w:rsidRPr="00E7533C" w:rsidRDefault="00E7533C" w:rsidP="00E7533C">
      <w:pPr>
        <w:widowControl/>
        <w:tabs>
          <w:tab w:val="left" w:pos="900"/>
        </w:tabs>
        <w:spacing w:line="480" w:lineRule="auto"/>
        <w:ind w:firstLineChars="200" w:firstLine="640"/>
        <w:jc w:val="left"/>
        <w:rPr>
          <w:rFonts w:ascii="仿宋_GB2312" w:eastAsia="仿宋_GB2312" w:hAnsi="宋体" w:cs="宋体"/>
          <w:color w:val="000000"/>
          <w:kern w:val="0"/>
          <w:sz w:val="32"/>
          <w:szCs w:val="32"/>
        </w:rPr>
      </w:pPr>
      <w:r w:rsidRPr="00E7533C">
        <w:rPr>
          <w:rFonts w:ascii="仿宋_GB2312" w:eastAsia="仿宋_GB2312" w:hAnsi="宋体" w:cs="宋体" w:hint="eastAsia"/>
          <w:color w:val="000000"/>
          <w:kern w:val="0"/>
          <w:sz w:val="32"/>
          <w:szCs w:val="32"/>
        </w:rPr>
        <w:t>5.帮扶1年后通过省级卫生行政部门组织的临床应用能力评估。</w:t>
      </w:r>
    </w:p>
    <w:p w:rsidR="00E7533C" w:rsidRPr="00E7533C" w:rsidRDefault="00E7533C" w:rsidP="00E7533C">
      <w:pPr>
        <w:widowControl/>
        <w:spacing w:line="480" w:lineRule="auto"/>
        <w:ind w:firstLineChars="200" w:firstLine="640"/>
        <w:jc w:val="left"/>
        <w:rPr>
          <w:rFonts w:ascii="仿宋_GB2312" w:eastAsia="仿宋_GB2312" w:hAnsi="宋体" w:cs="宋体"/>
          <w:color w:val="000000"/>
          <w:kern w:val="0"/>
          <w:sz w:val="32"/>
          <w:szCs w:val="32"/>
        </w:rPr>
      </w:pPr>
      <w:r w:rsidRPr="00E7533C">
        <w:rPr>
          <w:rFonts w:ascii="仿宋_GB2312" w:eastAsia="仿宋_GB2312" w:hAnsi="宋体" w:cs="宋体" w:hint="eastAsia"/>
          <w:color w:val="000000"/>
          <w:kern w:val="0"/>
          <w:sz w:val="32"/>
          <w:szCs w:val="32"/>
        </w:rPr>
        <w:t>（六）拟开展人工髋关节置换技术的新建或者新设骨科的医疗机构，应当符合本规范的人员、科室、设备、设施条件，并向省级卫生行政部门提出申请，通过省级卫生行政部门组织的临床应用能力评估后方可开展。</w:t>
      </w:r>
    </w:p>
    <w:p w:rsidR="00E7533C" w:rsidRPr="00E7533C" w:rsidRDefault="00E7533C" w:rsidP="00E7533C">
      <w:pPr>
        <w:widowControl/>
        <w:spacing w:line="480" w:lineRule="auto"/>
        <w:ind w:firstLineChars="200" w:firstLine="640"/>
        <w:jc w:val="left"/>
        <w:rPr>
          <w:rFonts w:ascii="黑体" w:eastAsia="黑体" w:hAnsi="宋体" w:cs="宋体"/>
          <w:color w:val="000000"/>
          <w:kern w:val="0"/>
          <w:sz w:val="32"/>
          <w:szCs w:val="32"/>
        </w:rPr>
      </w:pPr>
      <w:r w:rsidRPr="00E7533C">
        <w:rPr>
          <w:rFonts w:ascii="黑体" w:eastAsia="黑体" w:hAnsi="宋体" w:cs="宋体" w:hint="eastAsia"/>
          <w:color w:val="000000"/>
          <w:kern w:val="0"/>
          <w:sz w:val="32"/>
          <w:szCs w:val="32"/>
        </w:rPr>
        <w:t>二、人员基本要求</w:t>
      </w:r>
    </w:p>
    <w:p w:rsidR="00E7533C" w:rsidRPr="00E7533C" w:rsidRDefault="00E7533C" w:rsidP="00E7533C">
      <w:pPr>
        <w:widowControl/>
        <w:spacing w:line="480" w:lineRule="auto"/>
        <w:ind w:firstLineChars="200" w:firstLine="640"/>
        <w:jc w:val="left"/>
        <w:rPr>
          <w:rFonts w:ascii="仿宋_GB2312" w:eastAsia="仿宋_GB2312" w:hAnsi="宋体" w:cs="宋体"/>
          <w:color w:val="000000"/>
          <w:kern w:val="0"/>
          <w:sz w:val="32"/>
          <w:szCs w:val="32"/>
        </w:rPr>
      </w:pPr>
      <w:r w:rsidRPr="00E7533C">
        <w:rPr>
          <w:rFonts w:ascii="仿宋_GB2312" w:eastAsia="仿宋_GB2312" w:hAnsi="宋体" w:cs="宋体" w:hint="eastAsia"/>
          <w:color w:val="000000"/>
          <w:kern w:val="0"/>
          <w:sz w:val="32"/>
          <w:szCs w:val="32"/>
        </w:rPr>
        <w:t>（一）开展人工髋关节置换技术的医师。</w:t>
      </w:r>
    </w:p>
    <w:p w:rsidR="00E7533C" w:rsidRPr="00E7533C" w:rsidRDefault="00E7533C" w:rsidP="00E7533C">
      <w:pPr>
        <w:widowControl/>
        <w:spacing w:line="480" w:lineRule="auto"/>
        <w:ind w:firstLineChars="200" w:firstLine="640"/>
        <w:jc w:val="left"/>
        <w:rPr>
          <w:rFonts w:ascii="仿宋_GB2312" w:eastAsia="仿宋_GB2312" w:hAnsi="宋体" w:cs="宋体"/>
          <w:color w:val="000000"/>
          <w:kern w:val="0"/>
          <w:sz w:val="32"/>
          <w:szCs w:val="32"/>
        </w:rPr>
      </w:pPr>
      <w:r w:rsidRPr="00E7533C">
        <w:rPr>
          <w:rFonts w:ascii="仿宋_GB2312" w:eastAsia="仿宋_GB2312" w:hAnsi="宋体" w:cs="宋体" w:hint="eastAsia"/>
          <w:color w:val="000000"/>
          <w:kern w:val="0"/>
          <w:sz w:val="32"/>
          <w:szCs w:val="32"/>
        </w:rPr>
        <w:t>1.取得《医师执业证书》，执业范围为外科专业、中医专业、中西医结合专业。</w:t>
      </w:r>
    </w:p>
    <w:p w:rsidR="00E7533C" w:rsidRPr="00E7533C" w:rsidRDefault="00E7533C" w:rsidP="00E7533C">
      <w:pPr>
        <w:widowControl/>
        <w:spacing w:line="480" w:lineRule="auto"/>
        <w:ind w:firstLineChars="200" w:firstLine="640"/>
        <w:jc w:val="left"/>
        <w:rPr>
          <w:rFonts w:ascii="仿宋_GB2312" w:eastAsia="仿宋_GB2312" w:hAnsi="宋体" w:cs="宋体"/>
          <w:color w:val="000000"/>
          <w:kern w:val="0"/>
          <w:sz w:val="32"/>
          <w:szCs w:val="32"/>
        </w:rPr>
      </w:pPr>
      <w:r w:rsidRPr="00E7533C">
        <w:rPr>
          <w:rFonts w:ascii="仿宋_GB2312" w:eastAsia="仿宋_GB2312" w:hAnsi="宋体" w:cs="宋体" w:hint="eastAsia"/>
          <w:color w:val="000000"/>
          <w:kern w:val="0"/>
          <w:sz w:val="32"/>
          <w:szCs w:val="32"/>
        </w:rPr>
        <w:t>2.有8年以上骨科临床诊疗工作经验，具有副主任医师以上专业技术职务任职资格。</w:t>
      </w:r>
    </w:p>
    <w:p w:rsidR="00E7533C" w:rsidRPr="00E7533C" w:rsidRDefault="00E7533C" w:rsidP="00E7533C">
      <w:pPr>
        <w:widowControl/>
        <w:spacing w:line="480" w:lineRule="auto"/>
        <w:ind w:firstLineChars="200" w:firstLine="640"/>
        <w:jc w:val="left"/>
        <w:rPr>
          <w:rFonts w:ascii="仿宋_GB2312" w:eastAsia="仿宋_GB2312" w:hAnsi="宋体" w:cs="宋体"/>
          <w:color w:val="000000"/>
          <w:kern w:val="0"/>
          <w:sz w:val="32"/>
          <w:szCs w:val="32"/>
        </w:rPr>
      </w:pPr>
      <w:r w:rsidRPr="00E7533C">
        <w:rPr>
          <w:rFonts w:ascii="仿宋_GB2312" w:eastAsia="仿宋_GB2312" w:hAnsi="宋体" w:cs="宋体" w:hint="eastAsia"/>
          <w:color w:val="000000"/>
          <w:kern w:val="0"/>
          <w:sz w:val="32"/>
          <w:szCs w:val="32"/>
        </w:rPr>
        <w:t>3.近3年每年作为术者完成髋关节相关手术不少于30例。</w:t>
      </w:r>
    </w:p>
    <w:p w:rsidR="00E7533C" w:rsidRPr="00E7533C" w:rsidRDefault="00E7533C" w:rsidP="00E7533C">
      <w:pPr>
        <w:widowControl/>
        <w:spacing w:line="480" w:lineRule="auto"/>
        <w:ind w:firstLineChars="200" w:firstLine="640"/>
        <w:jc w:val="left"/>
        <w:rPr>
          <w:rFonts w:ascii="仿宋_GB2312" w:eastAsia="仿宋_GB2312" w:hAnsi="宋体" w:cs="宋体"/>
          <w:color w:val="000000"/>
          <w:kern w:val="0"/>
          <w:sz w:val="32"/>
          <w:szCs w:val="32"/>
        </w:rPr>
      </w:pPr>
      <w:r w:rsidRPr="00E7533C">
        <w:rPr>
          <w:rFonts w:ascii="仿宋_GB2312" w:eastAsia="仿宋_GB2312" w:hAnsi="宋体" w:cs="宋体" w:hint="eastAsia"/>
          <w:color w:val="000000"/>
          <w:kern w:val="0"/>
          <w:sz w:val="32"/>
          <w:szCs w:val="32"/>
        </w:rPr>
        <w:lastRenderedPageBreak/>
        <w:t>4.经过卫生行政部门认定的人工髋关节置换技术培训基地系统培训并考核合格，或具备免培训考核条件。</w:t>
      </w:r>
    </w:p>
    <w:p w:rsidR="00E7533C" w:rsidRPr="00E7533C" w:rsidRDefault="00E7533C" w:rsidP="00E7533C">
      <w:pPr>
        <w:widowControl/>
        <w:spacing w:line="480" w:lineRule="auto"/>
        <w:ind w:firstLineChars="200" w:firstLine="640"/>
        <w:jc w:val="left"/>
        <w:rPr>
          <w:rFonts w:ascii="仿宋_GB2312" w:eastAsia="仿宋_GB2312" w:hAnsi="宋体" w:cs="宋体"/>
          <w:color w:val="000000"/>
          <w:kern w:val="0"/>
          <w:sz w:val="32"/>
          <w:szCs w:val="32"/>
        </w:rPr>
      </w:pPr>
      <w:r w:rsidRPr="00E7533C">
        <w:rPr>
          <w:rFonts w:ascii="仿宋_GB2312" w:eastAsia="仿宋_GB2312" w:hAnsi="宋体" w:cs="宋体" w:hint="eastAsia"/>
          <w:color w:val="000000"/>
          <w:kern w:val="0"/>
          <w:sz w:val="32"/>
          <w:szCs w:val="32"/>
        </w:rPr>
        <w:t>（二）其他相关专业技术人员经过相关专业系统培训并考核合格。</w:t>
      </w:r>
    </w:p>
    <w:p w:rsidR="00E7533C" w:rsidRPr="00E7533C" w:rsidRDefault="00E7533C" w:rsidP="00E7533C">
      <w:pPr>
        <w:widowControl/>
        <w:spacing w:line="480" w:lineRule="auto"/>
        <w:ind w:firstLineChars="200" w:firstLine="640"/>
        <w:jc w:val="left"/>
        <w:rPr>
          <w:rFonts w:ascii="黑体" w:eastAsia="黑体" w:hAnsi="宋体" w:cs="宋体"/>
          <w:color w:val="000000"/>
          <w:kern w:val="0"/>
          <w:sz w:val="32"/>
          <w:szCs w:val="32"/>
        </w:rPr>
      </w:pPr>
      <w:r w:rsidRPr="00E7533C">
        <w:rPr>
          <w:rFonts w:ascii="黑体" w:eastAsia="黑体" w:hAnsi="宋体" w:cs="宋体" w:hint="eastAsia"/>
          <w:color w:val="000000"/>
          <w:kern w:val="0"/>
          <w:sz w:val="32"/>
          <w:szCs w:val="32"/>
        </w:rPr>
        <w:t>三、技术管理基本要求</w:t>
      </w:r>
    </w:p>
    <w:p w:rsidR="00E7533C" w:rsidRPr="00E7533C" w:rsidRDefault="00E7533C" w:rsidP="00E7533C">
      <w:pPr>
        <w:widowControl/>
        <w:spacing w:line="480" w:lineRule="auto"/>
        <w:ind w:firstLineChars="200" w:firstLine="640"/>
        <w:jc w:val="left"/>
        <w:rPr>
          <w:rFonts w:ascii="仿宋_GB2312" w:eastAsia="仿宋_GB2312" w:hAnsi="宋体" w:cs="宋体"/>
          <w:color w:val="000000"/>
          <w:kern w:val="0"/>
          <w:sz w:val="32"/>
          <w:szCs w:val="32"/>
        </w:rPr>
      </w:pPr>
      <w:r w:rsidRPr="00E7533C">
        <w:rPr>
          <w:rFonts w:ascii="仿宋_GB2312" w:eastAsia="仿宋_GB2312" w:hAnsi="宋体" w:cs="宋体" w:hint="eastAsia"/>
          <w:color w:val="000000"/>
          <w:kern w:val="0"/>
          <w:sz w:val="32"/>
          <w:szCs w:val="32"/>
        </w:rPr>
        <w:t>（一）严格遵守骨科相关疾病的诊疗指南和技术操作规范，根据患者病情、可选择的治疗方案、患者经济承受能力等因素综合判断，因病施治，合理治疗，科学、严格掌握人工髋关节置换技术的适应证和禁忌证。</w:t>
      </w:r>
    </w:p>
    <w:p w:rsidR="00E7533C" w:rsidRPr="00E7533C" w:rsidRDefault="00E7533C" w:rsidP="00E7533C">
      <w:pPr>
        <w:widowControl/>
        <w:spacing w:line="480" w:lineRule="auto"/>
        <w:ind w:firstLineChars="200" w:firstLine="640"/>
        <w:jc w:val="left"/>
        <w:rPr>
          <w:rFonts w:ascii="仿宋_GB2312" w:eastAsia="仿宋_GB2312" w:hAnsi="宋体" w:cs="宋体"/>
          <w:color w:val="000000"/>
          <w:kern w:val="0"/>
          <w:sz w:val="32"/>
          <w:szCs w:val="32"/>
        </w:rPr>
      </w:pPr>
      <w:r w:rsidRPr="00E7533C">
        <w:rPr>
          <w:rFonts w:ascii="仿宋_GB2312" w:eastAsia="仿宋_GB2312" w:hAnsi="宋体" w:cs="宋体" w:hint="eastAsia"/>
          <w:color w:val="000000"/>
          <w:kern w:val="0"/>
          <w:sz w:val="32"/>
          <w:szCs w:val="32"/>
        </w:rPr>
        <w:t>（二）人工髋关节置换手术由2名以上具有人工髋关节置换技术临床应用能力的、具有副主任医师以上专业技术职务任职资格的本院在职医师决定,术者由具有人工髋关节置换技术临床应用能力的本院医师担任。制订合理的治疗方案和术前、术后管理方案。</w:t>
      </w:r>
    </w:p>
    <w:p w:rsidR="00E7533C" w:rsidRPr="00E7533C" w:rsidRDefault="00E7533C" w:rsidP="00E7533C">
      <w:pPr>
        <w:widowControl/>
        <w:tabs>
          <w:tab w:val="left" w:pos="900"/>
        </w:tabs>
        <w:spacing w:line="480" w:lineRule="auto"/>
        <w:ind w:firstLineChars="200" w:firstLine="640"/>
        <w:jc w:val="left"/>
        <w:rPr>
          <w:rFonts w:ascii="仿宋_GB2312" w:eastAsia="仿宋_GB2312" w:hAnsi="宋体" w:cs="宋体"/>
          <w:color w:val="000000"/>
          <w:kern w:val="0"/>
          <w:sz w:val="32"/>
          <w:szCs w:val="32"/>
        </w:rPr>
      </w:pPr>
      <w:r w:rsidRPr="00E7533C">
        <w:rPr>
          <w:rFonts w:ascii="仿宋_GB2312" w:eastAsia="仿宋_GB2312" w:hAnsi="宋体" w:cs="宋体" w:hint="eastAsia"/>
          <w:color w:val="000000"/>
          <w:kern w:val="0"/>
          <w:sz w:val="32"/>
          <w:szCs w:val="32"/>
        </w:rPr>
        <w:t>（三）实施人工髋关节置换手术前，应当向患者、被授权人或法定监护人告知手术目的、手术风险、可替代治疗方案、术后注意事项、可能发生的并发症及预防措施等，并签署知情同意书。</w:t>
      </w:r>
    </w:p>
    <w:p w:rsidR="00E7533C" w:rsidRPr="00E7533C" w:rsidRDefault="00E7533C" w:rsidP="00E7533C">
      <w:pPr>
        <w:widowControl/>
        <w:spacing w:line="480" w:lineRule="auto"/>
        <w:ind w:firstLineChars="200" w:firstLine="640"/>
        <w:jc w:val="left"/>
        <w:rPr>
          <w:rFonts w:ascii="仿宋_GB2312" w:eastAsia="仿宋_GB2312" w:hAnsi="宋体" w:cs="宋体"/>
          <w:color w:val="000000"/>
          <w:kern w:val="0"/>
          <w:sz w:val="32"/>
          <w:szCs w:val="32"/>
        </w:rPr>
      </w:pPr>
      <w:r w:rsidRPr="00E7533C">
        <w:rPr>
          <w:rFonts w:ascii="仿宋_GB2312" w:eastAsia="仿宋_GB2312" w:hAnsi="宋体" w:cs="宋体" w:hint="eastAsia"/>
          <w:color w:val="000000"/>
          <w:kern w:val="0"/>
          <w:sz w:val="32"/>
          <w:szCs w:val="32"/>
        </w:rPr>
        <w:t>（四）在完成每例次人工髋关节置换病例诊疗后10个工作日内，使用卫生部规定的软件，按照要求将有关信息报送至卫生部及省级卫生行政部门。</w:t>
      </w:r>
    </w:p>
    <w:p w:rsidR="00E7533C" w:rsidRPr="00E7533C" w:rsidRDefault="00E7533C" w:rsidP="00E7533C">
      <w:pPr>
        <w:widowControl/>
        <w:spacing w:line="480" w:lineRule="auto"/>
        <w:ind w:firstLineChars="200" w:firstLine="640"/>
        <w:jc w:val="left"/>
        <w:rPr>
          <w:rFonts w:ascii="仿宋_GB2312" w:eastAsia="仿宋_GB2312" w:hAnsi="宋体" w:cs="宋体"/>
          <w:color w:val="000000"/>
          <w:kern w:val="0"/>
          <w:sz w:val="32"/>
          <w:szCs w:val="32"/>
        </w:rPr>
      </w:pPr>
      <w:r w:rsidRPr="00E7533C">
        <w:rPr>
          <w:rFonts w:ascii="仿宋_GB2312" w:eastAsia="仿宋_GB2312" w:hAnsi="宋体" w:cs="宋体" w:hint="eastAsia"/>
          <w:color w:val="000000"/>
          <w:kern w:val="0"/>
          <w:sz w:val="32"/>
          <w:szCs w:val="32"/>
        </w:rPr>
        <w:lastRenderedPageBreak/>
        <w:t>（五）髋关节置换质量标准应达到卫生部《第一批单病种质量控制指标》（卫办医政函[2009]425号）中“髋关节置换术质量控制指标”和《关于开展单病种质量管理控制工作有关问题的通知》（卫办医政函[2009]757号）的相关规定，如实记录各项指标。</w:t>
      </w:r>
    </w:p>
    <w:p w:rsidR="00E7533C" w:rsidRPr="00E7533C" w:rsidRDefault="00E7533C" w:rsidP="00E7533C">
      <w:pPr>
        <w:widowControl/>
        <w:spacing w:line="480" w:lineRule="auto"/>
        <w:ind w:firstLineChars="200" w:firstLine="640"/>
        <w:jc w:val="left"/>
        <w:rPr>
          <w:rFonts w:ascii="仿宋_GB2312" w:eastAsia="仿宋_GB2312" w:hAnsi="宋体" w:cs="宋体"/>
          <w:color w:val="000000"/>
          <w:kern w:val="0"/>
          <w:sz w:val="32"/>
          <w:szCs w:val="32"/>
        </w:rPr>
      </w:pPr>
      <w:r w:rsidRPr="00E7533C">
        <w:rPr>
          <w:rFonts w:ascii="仿宋_GB2312" w:eastAsia="仿宋_GB2312" w:hAnsi="宋体" w:cs="宋体" w:hint="eastAsia"/>
          <w:color w:val="000000"/>
          <w:kern w:val="0"/>
          <w:sz w:val="32"/>
          <w:szCs w:val="32"/>
        </w:rPr>
        <w:t>（六）建立人工髋关节置换手术后随访制度，并按规定进行随访、记录。</w:t>
      </w:r>
    </w:p>
    <w:p w:rsidR="00E7533C" w:rsidRPr="00E7533C" w:rsidRDefault="00E7533C" w:rsidP="00E7533C">
      <w:pPr>
        <w:widowControl/>
        <w:spacing w:line="480" w:lineRule="auto"/>
        <w:ind w:firstLineChars="200" w:firstLine="640"/>
        <w:jc w:val="left"/>
        <w:rPr>
          <w:rFonts w:ascii="仿宋_GB2312" w:eastAsia="仿宋_GB2312" w:hAnsi="宋体" w:cs="宋体"/>
          <w:color w:val="000000"/>
          <w:kern w:val="0"/>
          <w:sz w:val="32"/>
          <w:szCs w:val="32"/>
        </w:rPr>
      </w:pPr>
      <w:r w:rsidRPr="00E7533C">
        <w:rPr>
          <w:rFonts w:ascii="仿宋_GB2312" w:eastAsia="仿宋_GB2312" w:hAnsi="宋体" w:cs="宋体" w:hint="eastAsia"/>
          <w:color w:val="000000"/>
          <w:kern w:val="0"/>
          <w:sz w:val="32"/>
          <w:szCs w:val="32"/>
        </w:rPr>
        <w:t>（七）各省级卫生行政部门应当将准予开展人工髋关节置换技术的医疗机构和医师名单进行公示。</w:t>
      </w:r>
    </w:p>
    <w:p w:rsidR="00E7533C" w:rsidRPr="00E7533C" w:rsidRDefault="00E7533C" w:rsidP="00E7533C">
      <w:pPr>
        <w:widowControl/>
        <w:spacing w:line="480" w:lineRule="auto"/>
        <w:ind w:firstLineChars="200" w:firstLine="640"/>
        <w:jc w:val="left"/>
        <w:rPr>
          <w:rFonts w:ascii="仿宋_GB2312" w:eastAsia="仿宋_GB2312" w:hAnsi="宋体" w:cs="宋体"/>
          <w:color w:val="000000"/>
          <w:kern w:val="0"/>
          <w:sz w:val="32"/>
          <w:szCs w:val="32"/>
        </w:rPr>
      </w:pPr>
      <w:r w:rsidRPr="00E7533C">
        <w:rPr>
          <w:rFonts w:ascii="仿宋_GB2312" w:eastAsia="仿宋_GB2312" w:hAnsi="宋体" w:cs="宋体" w:hint="eastAsia"/>
          <w:color w:val="000000"/>
          <w:kern w:val="0"/>
          <w:sz w:val="32"/>
          <w:szCs w:val="32"/>
        </w:rPr>
        <w:t>各省级卫生行政部门应当定期组织省级骨科质量控制中心或技术指导中心对已经获得资质的医疗机构和医师人工髋关节置换技术临床应用情况进行评估,包括病例选择、手术成功率、严重并发症、死亡病例、医疗事故发生情况、术后病人管理、平均住院日、病人生存质量、病人满意度、随访情况和病历质量等。评估不合格的医疗机构或医师，暂停相关技术临床应用资质并责令整改，整改期不少于3个月。整改后评估符合条件者方可继续开展相关技术临床应用；整改不合格或连续2次评估不合格的医疗机构和医师，取消人工髋关节置换技术临床应用资质，并向社会公示。</w:t>
      </w:r>
    </w:p>
    <w:p w:rsidR="00E7533C" w:rsidRPr="00E7533C" w:rsidRDefault="00E7533C" w:rsidP="00E7533C">
      <w:pPr>
        <w:widowControl/>
        <w:spacing w:line="480" w:lineRule="auto"/>
        <w:ind w:firstLineChars="200" w:firstLine="640"/>
        <w:jc w:val="left"/>
        <w:rPr>
          <w:rFonts w:ascii="仿宋_GB2312" w:eastAsia="仿宋_GB2312" w:hAnsi="宋体" w:cs="宋体"/>
          <w:color w:val="000000"/>
          <w:kern w:val="0"/>
          <w:sz w:val="32"/>
          <w:szCs w:val="32"/>
        </w:rPr>
      </w:pPr>
      <w:r w:rsidRPr="00E7533C">
        <w:rPr>
          <w:rFonts w:ascii="仿宋_GB2312" w:eastAsia="仿宋_GB2312" w:hAnsi="宋体" w:cs="宋体" w:hint="eastAsia"/>
          <w:color w:val="000000"/>
          <w:kern w:val="0"/>
          <w:sz w:val="32"/>
          <w:szCs w:val="32"/>
        </w:rPr>
        <w:t>（八）建立人工髋关节器材登记制度，保证假体来源可追溯。在患者住院病历的手术记录部分留存人工髋关节假体</w:t>
      </w:r>
      <w:r w:rsidRPr="00E7533C">
        <w:rPr>
          <w:rFonts w:ascii="仿宋_GB2312" w:eastAsia="仿宋_GB2312" w:hAnsi="宋体" w:cs="宋体" w:hint="eastAsia"/>
          <w:color w:val="000000"/>
          <w:kern w:val="0"/>
          <w:sz w:val="32"/>
          <w:szCs w:val="32"/>
        </w:rPr>
        <w:lastRenderedPageBreak/>
        <w:t>条形码或者其它证明合格文件。不得违规重复使用一次性人工髋关节植入材料。</w:t>
      </w:r>
    </w:p>
    <w:p w:rsidR="00E7533C" w:rsidRPr="00E7533C" w:rsidRDefault="00E7533C" w:rsidP="00E7533C">
      <w:pPr>
        <w:widowControl/>
        <w:spacing w:line="480" w:lineRule="auto"/>
        <w:ind w:firstLineChars="200" w:firstLine="640"/>
        <w:jc w:val="left"/>
        <w:rPr>
          <w:rFonts w:ascii="黑体" w:eastAsia="黑体" w:hAnsi="宋体" w:cs="宋体"/>
          <w:color w:val="000000"/>
          <w:kern w:val="0"/>
          <w:sz w:val="32"/>
          <w:szCs w:val="32"/>
        </w:rPr>
      </w:pPr>
      <w:r w:rsidRPr="00E7533C">
        <w:rPr>
          <w:rFonts w:ascii="黑体" w:eastAsia="黑体" w:hAnsi="宋体" w:cs="宋体" w:hint="eastAsia"/>
          <w:color w:val="000000"/>
          <w:kern w:val="0"/>
          <w:sz w:val="32"/>
          <w:szCs w:val="32"/>
        </w:rPr>
        <w:t>四、培训</w:t>
      </w:r>
    </w:p>
    <w:p w:rsidR="00E7533C" w:rsidRPr="00E7533C" w:rsidRDefault="00E7533C" w:rsidP="00E7533C">
      <w:pPr>
        <w:widowControl/>
        <w:spacing w:line="480" w:lineRule="auto"/>
        <w:ind w:firstLineChars="200" w:firstLine="640"/>
        <w:jc w:val="left"/>
        <w:rPr>
          <w:rFonts w:ascii="仿宋_GB2312" w:eastAsia="仿宋_GB2312" w:hAnsi="宋体" w:cs="宋体"/>
          <w:color w:val="000000"/>
          <w:kern w:val="0"/>
          <w:sz w:val="32"/>
          <w:szCs w:val="32"/>
        </w:rPr>
      </w:pPr>
      <w:r w:rsidRPr="00E7533C">
        <w:rPr>
          <w:rFonts w:ascii="仿宋_GB2312" w:eastAsia="仿宋_GB2312" w:hAnsi="宋体" w:cs="宋体" w:hint="eastAsia"/>
          <w:color w:val="000000"/>
          <w:kern w:val="0"/>
          <w:sz w:val="32"/>
          <w:szCs w:val="32"/>
        </w:rPr>
        <w:t>拟开展人工髋关节置换技术的医师应当接受至少6个月的系统培训。</w:t>
      </w:r>
    </w:p>
    <w:p w:rsidR="00E7533C" w:rsidRPr="00E7533C" w:rsidRDefault="00E7533C" w:rsidP="00791BFA">
      <w:pPr>
        <w:widowControl/>
        <w:spacing w:line="360" w:lineRule="auto"/>
        <w:ind w:firstLineChars="200" w:firstLine="640"/>
        <w:jc w:val="left"/>
        <w:rPr>
          <w:rFonts w:ascii="楷体_GB2312" w:eastAsia="楷体_GB2312" w:hAnsi="仿宋" w:cs="宋体"/>
          <w:b/>
          <w:color w:val="222222"/>
          <w:kern w:val="0"/>
          <w:sz w:val="32"/>
          <w:szCs w:val="20"/>
        </w:rPr>
      </w:pPr>
      <w:r w:rsidRPr="00E7533C">
        <w:rPr>
          <w:rFonts w:ascii="楷体_GB2312" w:eastAsia="楷体_GB2312" w:hAnsi="仿宋" w:cs="宋体" w:hint="eastAsia"/>
          <w:b/>
          <w:color w:val="222222"/>
          <w:kern w:val="0"/>
          <w:sz w:val="32"/>
          <w:szCs w:val="20"/>
        </w:rPr>
        <w:t>（一）培训基地。</w:t>
      </w:r>
    </w:p>
    <w:p w:rsidR="00E7533C" w:rsidRPr="00E7533C" w:rsidRDefault="00E7533C" w:rsidP="00E7533C">
      <w:pPr>
        <w:widowControl/>
        <w:spacing w:line="480" w:lineRule="auto"/>
        <w:ind w:firstLineChars="200" w:firstLine="640"/>
        <w:jc w:val="left"/>
        <w:rPr>
          <w:rFonts w:ascii="仿宋_GB2312" w:eastAsia="仿宋_GB2312" w:hAnsi="宋体" w:cs="宋体"/>
          <w:color w:val="000000"/>
          <w:kern w:val="0"/>
          <w:sz w:val="32"/>
          <w:szCs w:val="32"/>
        </w:rPr>
      </w:pPr>
      <w:r w:rsidRPr="00E7533C">
        <w:rPr>
          <w:rFonts w:ascii="仿宋_GB2312" w:eastAsia="仿宋_GB2312" w:hAnsi="宋体" w:cs="宋体" w:hint="eastAsia"/>
          <w:color w:val="000000"/>
          <w:kern w:val="0"/>
          <w:sz w:val="32"/>
          <w:szCs w:val="32"/>
        </w:rPr>
        <w:t>由卫生部认定，且具备下列条件：</w:t>
      </w:r>
    </w:p>
    <w:p w:rsidR="00E7533C" w:rsidRPr="00E7533C" w:rsidRDefault="00E7533C" w:rsidP="00E7533C">
      <w:pPr>
        <w:widowControl/>
        <w:spacing w:line="480" w:lineRule="auto"/>
        <w:ind w:firstLineChars="200" w:firstLine="640"/>
        <w:jc w:val="left"/>
        <w:rPr>
          <w:rFonts w:ascii="仿宋_GB2312" w:eastAsia="仿宋_GB2312" w:hAnsi="宋体" w:cs="宋体"/>
          <w:color w:val="000000"/>
          <w:kern w:val="0"/>
          <w:sz w:val="32"/>
          <w:szCs w:val="32"/>
        </w:rPr>
      </w:pPr>
      <w:r w:rsidRPr="00E7533C">
        <w:rPr>
          <w:rFonts w:ascii="仿宋_GB2312" w:eastAsia="仿宋_GB2312" w:hAnsi="宋体" w:cs="宋体" w:hint="eastAsia"/>
          <w:color w:val="000000"/>
          <w:kern w:val="0"/>
          <w:sz w:val="32"/>
          <w:szCs w:val="32"/>
        </w:rPr>
        <w:t>1.三级甲等医院，省级卫生行政部门准予开展人工髋关节置换技术。</w:t>
      </w:r>
    </w:p>
    <w:p w:rsidR="00E7533C" w:rsidRPr="00E7533C" w:rsidRDefault="00E7533C" w:rsidP="00E7533C">
      <w:pPr>
        <w:widowControl/>
        <w:spacing w:line="480" w:lineRule="auto"/>
        <w:ind w:firstLineChars="200" w:firstLine="640"/>
        <w:jc w:val="left"/>
        <w:rPr>
          <w:rFonts w:ascii="仿宋_GB2312" w:eastAsia="仿宋_GB2312" w:hAnsi="宋体" w:cs="宋体"/>
          <w:color w:val="000000"/>
          <w:kern w:val="0"/>
          <w:sz w:val="32"/>
          <w:szCs w:val="32"/>
        </w:rPr>
      </w:pPr>
      <w:r w:rsidRPr="00E7533C">
        <w:rPr>
          <w:rFonts w:ascii="仿宋_GB2312" w:eastAsia="仿宋_GB2312" w:hAnsi="宋体" w:cs="宋体" w:hint="eastAsia"/>
          <w:color w:val="000000"/>
          <w:kern w:val="0"/>
          <w:sz w:val="32"/>
          <w:szCs w:val="32"/>
        </w:rPr>
        <w:t>2.具备人工髋关节置换技术临床应用能力，每年独立完成各类髋关节置换病例至少200例。</w:t>
      </w:r>
    </w:p>
    <w:p w:rsidR="00E7533C" w:rsidRPr="00E7533C" w:rsidRDefault="00E7533C" w:rsidP="00E7533C">
      <w:pPr>
        <w:widowControl/>
        <w:spacing w:line="480" w:lineRule="auto"/>
        <w:ind w:firstLineChars="200" w:firstLine="624"/>
        <w:jc w:val="left"/>
        <w:rPr>
          <w:rFonts w:ascii="仿宋_GB2312" w:eastAsia="仿宋_GB2312" w:hAnsi="宋体" w:cs="宋体"/>
          <w:color w:val="000000"/>
          <w:spacing w:val="-4"/>
          <w:kern w:val="0"/>
          <w:sz w:val="32"/>
          <w:szCs w:val="32"/>
        </w:rPr>
      </w:pPr>
      <w:r w:rsidRPr="00E7533C">
        <w:rPr>
          <w:rFonts w:ascii="仿宋_GB2312" w:eastAsia="仿宋_GB2312" w:hAnsi="宋体" w:cs="宋体" w:hint="eastAsia"/>
          <w:color w:val="000000"/>
          <w:spacing w:val="-4"/>
          <w:kern w:val="0"/>
          <w:sz w:val="32"/>
          <w:szCs w:val="32"/>
        </w:rPr>
        <w:t>3.骨科病房床位数至少120张，其中关节病区至少40张。</w:t>
      </w:r>
    </w:p>
    <w:p w:rsidR="00E7533C" w:rsidRPr="00E7533C" w:rsidRDefault="00E7533C" w:rsidP="00E7533C">
      <w:pPr>
        <w:widowControl/>
        <w:spacing w:line="480" w:lineRule="auto"/>
        <w:ind w:firstLineChars="200" w:firstLine="640"/>
        <w:jc w:val="left"/>
        <w:rPr>
          <w:rFonts w:ascii="仿宋_GB2312" w:eastAsia="仿宋_GB2312" w:hAnsi="宋体" w:cs="宋体"/>
          <w:color w:val="000000"/>
          <w:kern w:val="0"/>
          <w:sz w:val="32"/>
          <w:szCs w:val="32"/>
        </w:rPr>
      </w:pPr>
      <w:r w:rsidRPr="00E7533C">
        <w:rPr>
          <w:rFonts w:ascii="仿宋_GB2312" w:eastAsia="仿宋_GB2312" w:hAnsi="宋体" w:cs="宋体" w:hint="eastAsia"/>
          <w:color w:val="000000"/>
          <w:kern w:val="0"/>
          <w:sz w:val="32"/>
          <w:szCs w:val="32"/>
        </w:rPr>
        <w:t>4.有至少4名具有人工髋关节置换临床应用能力的医师，其中至少3名具有主任医师专业技术职务任职资格。</w:t>
      </w:r>
    </w:p>
    <w:p w:rsidR="00E7533C" w:rsidRPr="00E7533C" w:rsidRDefault="00E7533C" w:rsidP="00E7533C">
      <w:pPr>
        <w:widowControl/>
        <w:spacing w:line="480" w:lineRule="auto"/>
        <w:ind w:firstLineChars="200" w:firstLine="640"/>
        <w:jc w:val="left"/>
        <w:rPr>
          <w:rFonts w:ascii="仿宋_GB2312" w:eastAsia="仿宋_GB2312" w:hAnsi="宋体" w:cs="宋体"/>
          <w:color w:val="000000"/>
          <w:kern w:val="0"/>
          <w:sz w:val="32"/>
          <w:szCs w:val="32"/>
        </w:rPr>
      </w:pPr>
      <w:r w:rsidRPr="00E7533C">
        <w:rPr>
          <w:rFonts w:ascii="仿宋_GB2312" w:eastAsia="仿宋_GB2312" w:hAnsi="宋体" w:cs="宋体" w:hint="eastAsia"/>
          <w:color w:val="000000"/>
          <w:kern w:val="0"/>
          <w:sz w:val="32"/>
          <w:szCs w:val="32"/>
        </w:rPr>
        <w:t>5.有与开展人工髋关节置换诊疗培训工作相适应的人员、技术、设备和设施等条件。</w:t>
      </w:r>
    </w:p>
    <w:p w:rsidR="00E7533C" w:rsidRPr="00E7533C" w:rsidRDefault="00E7533C" w:rsidP="00E7533C">
      <w:pPr>
        <w:widowControl/>
        <w:spacing w:line="480" w:lineRule="auto"/>
        <w:ind w:firstLineChars="200" w:firstLine="640"/>
        <w:jc w:val="left"/>
        <w:rPr>
          <w:rFonts w:ascii="仿宋_GB2312" w:eastAsia="仿宋_GB2312" w:hAnsi="宋体" w:cs="宋体"/>
          <w:color w:val="000000"/>
          <w:kern w:val="0"/>
          <w:sz w:val="32"/>
          <w:szCs w:val="32"/>
        </w:rPr>
      </w:pPr>
      <w:r w:rsidRPr="00E7533C">
        <w:rPr>
          <w:rFonts w:ascii="仿宋_GB2312" w:eastAsia="仿宋_GB2312" w:hAnsi="宋体" w:cs="宋体" w:hint="eastAsia"/>
          <w:color w:val="000000"/>
          <w:kern w:val="0"/>
          <w:sz w:val="32"/>
          <w:szCs w:val="32"/>
        </w:rPr>
        <w:t>6.相关专业学术水平居国内前列，且在当地有较强的影响力。</w:t>
      </w:r>
    </w:p>
    <w:p w:rsidR="00E7533C" w:rsidRPr="00E7533C" w:rsidRDefault="00E7533C" w:rsidP="00791BFA">
      <w:pPr>
        <w:widowControl/>
        <w:spacing w:line="360" w:lineRule="auto"/>
        <w:ind w:firstLineChars="200" w:firstLine="640"/>
        <w:jc w:val="left"/>
        <w:rPr>
          <w:rFonts w:ascii="楷体_GB2312" w:eastAsia="楷体_GB2312" w:hAnsi="仿宋" w:cs="宋体"/>
          <w:b/>
          <w:color w:val="222222"/>
          <w:kern w:val="0"/>
          <w:sz w:val="32"/>
          <w:szCs w:val="20"/>
        </w:rPr>
      </w:pPr>
      <w:r w:rsidRPr="00E7533C">
        <w:rPr>
          <w:rFonts w:ascii="楷体_GB2312" w:eastAsia="楷体_GB2312" w:hAnsi="仿宋" w:cs="宋体" w:hint="eastAsia"/>
          <w:b/>
          <w:color w:val="222222"/>
          <w:kern w:val="0"/>
          <w:sz w:val="32"/>
          <w:szCs w:val="20"/>
        </w:rPr>
        <w:t>（二）培训工作基本要求。</w:t>
      </w:r>
    </w:p>
    <w:p w:rsidR="00E7533C" w:rsidRPr="00E7533C" w:rsidRDefault="00E7533C" w:rsidP="00E7533C">
      <w:pPr>
        <w:widowControl/>
        <w:spacing w:line="480" w:lineRule="auto"/>
        <w:ind w:firstLineChars="200" w:firstLine="640"/>
        <w:jc w:val="left"/>
        <w:rPr>
          <w:rFonts w:ascii="仿宋_GB2312" w:eastAsia="仿宋_GB2312" w:hAnsi="宋体" w:cs="宋体"/>
          <w:color w:val="000000"/>
          <w:kern w:val="0"/>
          <w:sz w:val="32"/>
          <w:szCs w:val="32"/>
        </w:rPr>
      </w:pPr>
      <w:r w:rsidRPr="00E7533C">
        <w:rPr>
          <w:rFonts w:ascii="仿宋_GB2312" w:eastAsia="仿宋_GB2312" w:hAnsi="宋体" w:cs="宋体" w:hint="eastAsia"/>
          <w:color w:val="000000"/>
          <w:kern w:val="0"/>
          <w:sz w:val="32"/>
          <w:szCs w:val="32"/>
        </w:rPr>
        <w:t>1.使用经卫生部认可的培训教材和培训大纲。</w:t>
      </w:r>
    </w:p>
    <w:p w:rsidR="00E7533C" w:rsidRPr="00E7533C" w:rsidRDefault="00E7533C" w:rsidP="00E7533C">
      <w:pPr>
        <w:widowControl/>
        <w:spacing w:line="480" w:lineRule="auto"/>
        <w:ind w:firstLineChars="200" w:firstLine="640"/>
        <w:jc w:val="left"/>
        <w:rPr>
          <w:rFonts w:ascii="仿宋_GB2312" w:eastAsia="仿宋_GB2312" w:hAnsi="宋体" w:cs="宋体"/>
          <w:color w:val="000000"/>
          <w:kern w:val="0"/>
          <w:sz w:val="32"/>
          <w:szCs w:val="32"/>
        </w:rPr>
      </w:pPr>
      <w:r w:rsidRPr="00E7533C">
        <w:rPr>
          <w:rFonts w:ascii="仿宋_GB2312" w:eastAsia="仿宋_GB2312" w:hAnsi="宋体" w:cs="宋体" w:hint="eastAsia"/>
          <w:color w:val="000000"/>
          <w:kern w:val="0"/>
          <w:sz w:val="32"/>
          <w:szCs w:val="32"/>
        </w:rPr>
        <w:t>2.拟定科学的培训计划，保证接受培训的学员在规定时间内完成培训。</w:t>
      </w:r>
    </w:p>
    <w:p w:rsidR="00E7533C" w:rsidRPr="00E7533C" w:rsidRDefault="00E7533C" w:rsidP="00E7533C">
      <w:pPr>
        <w:widowControl/>
        <w:spacing w:line="480" w:lineRule="auto"/>
        <w:ind w:firstLineChars="200" w:firstLine="640"/>
        <w:jc w:val="left"/>
        <w:rPr>
          <w:rFonts w:ascii="仿宋_GB2312" w:eastAsia="仿宋_GB2312" w:hAnsi="宋体" w:cs="宋体"/>
          <w:color w:val="000000"/>
          <w:kern w:val="0"/>
          <w:sz w:val="32"/>
          <w:szCs w:val="32"/>
        </w:rPr>
      </w:pPr>
      <w:r w:rsidRPr="00E7533C">
        <w:rPr>
          <w:rFonts w:ascii="仿宋_GB2312" w:eastAsia="仿宋_GB2312" w:hAnsi="宋体" w:cs="宋体" w:hint="eastAsia"/>
          <w:color w:val="000000"/>
          <w:kern w:val="0"/>
          <w:sz w:val="32"/>
          <w:szCs w:val="32"/>
        </w:rPr>
        <w:lastRenderedPageBreak/>
        <w:t>3.按照培训要求，对接受培训的学员进行理论知识、实践能力、操作水平进行测试、评估。培训结束后，对接受培训的医师进行考核、评定，出具是否合格的结论，并将学员名单及时报卫生部及省级卫生行政部门。</w:t>
      </w:r>
    </w:p>
    <w:p w:rsidR="00E7533C" w:rsidRPr="00E7533C" w:rsidRDefault="00E7533C" w:rsidP="00E7533C">
      <w:pPr>
        <w:widowControl/>
        <w:spacing w:line="480" w:lineRule="auto"/>
        <w:ind w:firstLineChars="200" w:firstLine="640"/>
        <w:jc w:val="left"/>
        <w:rPr>
          <w:rFonts w:ascii="仿宋_GB2312" w:eastAsia="仿宋_GB2312" w:hAnsi="宋体" w:cs="宋体"/>
          <w:color w:val="000000"/>
          <w:kern w:val="0"/>
          <w:sz w:val="32"/>
          <w:szCs w:val="32"/>
        </w:rPr>
      </w:pPr>
      <w:r w:rsidRPr="00E7533C">
        <w:rPr>
          <w:rFonts w:ascii="仿宋_GB2312" w:eastAsia="仿宋_GB2312" w:hAnsi="宋体" w:cs="宋体" w:hint="eastAsia"/>
          <w:color w:val="000000"/>
          <w:kern w:val="0"/>
          <w:sz w:val="32"/>
          <w:szCs w:val="32"/>
        </w:rPr>
        <w:t>4.为每位接受培训的医师建立培训、考试及考核档案。</w:t>
      </w:r>
    </w:p>
    <w:p w:rsidR="00E7533C" w:rsidRPr="00E7533C" w:rsidRDefault="00E7533C" w:rsidP="00E7533C">
      <w:pPr>
        <w:widowControl/>
        <w:spacing w:line="480" w:lineRule="auto"/>
        <w:ind w:firstLineChars="200" w:firstLine="640"/>
        <w:jc w:val="left"/>
        <w:rPr>
          <w:rFonts w:ascii="仿宋_GB2312" w:eastAsia="仿宋_GB2312" w:hAnsi="宋体" w:cs="宋体"/>
          <w:color w:val="000000"/>
          <w:kern w:val="0"/>
          <w:sz w:val="32"/>
          <w:szCs w:val="32"/>
        </w:rPr>
      </w:pPr>
      <w:r w:rsidRPr="00E7533C">
        <w:rPr>
          <w:rFonts w:ascii="仿宋_GB2312" w:eastAsia="仿宋_GB2312" w:hAnsi="宋体" w:cs="宋体" w:hint="eastAsia"/>
          <w:color w:val="000000"/>
          <w:kern w:val="0"/>
          <w:sz w:val="32"/>
          <w:szCs w:val="32"/>
        </w:rPr>
        <w:t>5.根据实际情况和培训能力决定培训学员的数量。</w:t>
      </w:r>
    </w:p>
    <w:p w:rsidR="00E7533C" w:rsidRPr="00E7533C" w:rsidRDefault="00E7533C" w:rsidP="00791BFA">
      <w:pPr>
        <w:widowControl/>
        <w:spacing w:line="360" w:lineRule="auto"/>
        <w:ind w:firstLineChars="200" w:firstLine="640"/>
        <w:jc w:val="left"/>
        <w:rPr>
          <w:rFonts w:ascii="楷体_GB2312" w:eastAsia="楷体_GB2312" w:hAnsi="仿宋" w:cs="宋体"/>
          <w:b/>
          <w:color w:val="222222"/>
          <w:kern w:val="0"/>
          <w:sz w:val="32"/>
          <w:szCs w:val="20"/>
        </w:rPr>
      </w:pPr>
      <w:r w:rsidRPr="00E7533C">
        <w:rPr>
          <w:rFonts w:ascii="楷体_GB2312" w:eastAsia="楷体_GB2312" w:hAnsi="仿宋" w:cs="宋体" w:hint="eastAsia"/>
          <w:b/>
          <w:color w:val="222222"/>
          <w:kern w:val="0"/>
          <w:sz w:val="32"/>
          <w:szCs w:val="20"/>
        </w:rPr>
        <w:t>（三）医师培训要求。</w:t>
      </w:r>
    </w:p>
    <w:p w:rsidR="00E7533C" w:rsidRPr="00E7533C" w:rsidRDefault="00E7533C" w:rsidP="00E7533C">
      <w:pPr>
        <w:widowControl/>
        <w:spacing w:line="480" w:lineRule="auto"/>
        <w:ind w:firstLineChars="200" w:firstLine="640"/>
        <w:jc w:val="left"/>
        <w:rPr>
          <w:rFonts w:ascii="仿宋_GB2312" w:eastAsia="仿宋_GB2312" w:hAnsi="宋体" w:cs="宋体"/>
          <w:color w:val="000000"/>
          <w:kern w:val="0"/>
          <w:sz w:val="32"/>
          <w:szCs w:val="32"/>
        </w:rPr>
      </w:pPr>
      <w:r w:rsidRPr="00E7533C">
        <w:rPr>
          <w:rFonts w:ascii="仿宋_GB2312" w:eastAsia="仿宋_GB2312" w:hAnsi="宋体" w:cs="宋体" w:hint="eastAsia"/>
          <w:color w:val="000000"/>
          <w:kern w:val="0"/>
          <w:sz w:val="32"/>
          <w:szCs w:val="32"/>
        </w:rPr>
        <w:t>1.在指导下参加对人工髋关节置换诊疗患者的全过程管理，包括术前评价、手术计划制定、围手术期管理、康复指导和术后随访等。</w:t>
      </w:r>
    </w:p>
    <w:p w:rsidR="00E7533C" w:rsidRPr="00E7533C" w:rsidRDefault="00E7533C" w:rsidP="00E7533C">
      <w:pPr>
        <w:widowControl/>
        <w:spacing w:line="480" w:lineRule="auto"/>
        <w:ind w:firstLineChars="200" w:firstLine="640"/>
        <w:jc w:val="left"/>
        <w:rPr>
          <w:rFonts w:ascii="仿宋_GB2312" w:eastAsia="仿宋_GB2312" w:hAnsi="宋体" w:cs="宋体"/>
          <w:color w:val="000000"/>
          <w:kern w:val="0"/>
          <w:sz w:val="32"/>
          <w:szCs w:val="32"/>
        </w:rPr>
      </w:pPr>
      <w:r w:rsidRPr="00E7533C">
        <w:rPr>
          <w:rFonts w:ascii="仿宋_GB2312" w:eastAsia="仿宋_GB2312" w:hAnsi="宋体" w:cs="宋体" w:hint="eastAsia"/>
          <w:color w:val="000000"/>
          <w:kern w:val="0"/>
          <w:sz w:val="32"/>
          <w:szCs w:val="32"/>
        </w:rPr>
        <w:t>2.在指导下参与完成至少50例人工髋关节置换手术。</w:t>
      </w:r>
    </w:p>
    <w:p w:rsidR="00E7533C" w:rsidRPr="00E7533C" w:rsidRDefault="00E7533C" w:rsidP="00E7533C">
      <w:pPr>
        <w:widowControl/>
        <w:spacing w:line="480" w:lineRule="auto"/>
        <w:ind w:firstLineChars="200" w:firstLine="640"/>
        <w:jc w:val="left"/>
        <w:rPr>
          <w:rFonts w:ascii="黑体" w:eastAsia="黑体" w:hAnsi="黑体" w:cs="宋体"/>
          <w:color w:val="000000"/>
          <w:kern w:val="0"/>
          <w:sz w:val="32"/>
          <w:szCs w:val="32"/>
        </w:rPr>
      </w:pPr>
      <w:r w:rsidRPr="00E7533C">
        <w:rPr>
          <w:rFonts w:ascii="黑体" w:eastAsia="黑体" w:hAnsi="黑体" w:cs="宋体" w:hint="eastAsia"/>
          <w:color w:val="000000"/>
          <w:kern w:val="0"/>
          <w:sz w:val="32"/>
          <w:szCs w:val="32"/>
        </w:rPr>
        <w:t>五、其他管理要求</w:t>
      </w:r>
    </w:p>
    <w:p w:rsidR="00E7533C" w:rsidRPr="00E7533C" w:rsidRDefault="00E7533C" w:rsidP="00E7533C">
      <w:pPr>
        <w:widowControl/>
        <w:spacing w:line="480" w:lineRule="auto"/>
        <w:ind w:firstLineChars="200" w:firstLine="640"/>
        <w:jc w:val="left"/>
        <w:rPr>
          <w:rFonts w:ascii="仿宋_GB2312" w:eastAsia="仿宋_GB2312" w:hAnsi="宋体" w:cs="宋体"/>
          <w:color w:val="000000"/>
          <w:kern w:val="0"/>
          <w:sz w:val="32"/>
          <w:szCs w:val="32"/>
        </w:rPr>
      </w:pPr>
      <w:r w:rsidRPr="00E7533C">
        <w:rPr>
          <w:rFonts w:ascii="仿宋_GB2312" w:eastAsia="仿宋_GB2312" w:hAnsi="宋体" w:cs="宋体" w:hint="eastAsia"/>
          <w:color w:val="000000"/>
          <w:kern w:val="0"/>
          <w:sz w:val="32"/>
          <w:szCs w:val="32"/>
        </w:rPr>
        <w:t>在本规范实施前具备下列条件的医师，可以直接认定具有开展人工髋关节置换技术的资质：</w:t>
      </w:r>
    </w:p>
    <w:p w:rsidR="00E7533C" w:rsidRPr="00E7533C" w:rsidRDefault="00E7533C" w:rsidP="00E7533C">
      <w:pPr>
        <w:widowControl/>
        <w:spacing w:line="480" w:lineRule="auto"/>
        <w:ind w:firstLineChars="200" w:firstLine="640"/>
        <w:jc w:val="left"/>
        <w:rPr>
          <w:rFonts w:ascii="仿宋_GB2312" w:eastAsia="仿宋_GB2312" w:hAnsi="宋体" w:cs="宋体"/>
          <w:color w:val="000000"/>
          <w:kern w:val="0"/>
          <w:sz w:val="32"/>
          <w:szCs w:val="32"/>
        </w:rPr>
      </w:pPr>
      <w:r w:rsidRPr="00E7533C">
        <w:rPr>
          <w:rFonts w:ascii="仿宋_GB2312" w:eastAsia="仿宋_GB2312" w:hAnsi="宋体" w:cs="宋体" w:hint="eastAsia"/>
          <w:color w:val="000000"/>
          <w:kern w:val="0"/>
          <w:sz w:val="32"/>
          <w:szCs w:val="32"/>
        </w:rPr>
        <w:t>（一）具有良好的职业道德，同行专家评议专业技术水平较高，并获得2名本专业主任医师推荐，其中至少1名为外院医师。</w:t>
      </w:r>
    </w:p>
    <w:p w:rsidR="00E7533C" w:rsidRPr="00E7533C" w:rsidRDefault="00E7533C" w:rsidP="00E7533C">
      <w:pPr>
        <w:widowControl/>
        <w:spacing w:line="480" w:lineRule="auto"/>
        <w:ind w:firstLineChars="200" w:firstLine="640"/>
        <w:jc w:val="left"/>
        <w:rPr>
          <w:rFonts w:ascii="仿宋_GB2312" w:eastAsia="仿宋_GB2312" w:hAnsi="宋体" w:cs="宋体"/>
          <w:color w:val="000000"/>
          <w:kern w:val="0"/>
          <w:sz w:val="32"/>
          <w:szCs w:val="32"/>
        </w:rPr>
      </w:pPr>
      <w:r w:rsidRPr="00E7533C">
        <w:rPr>
          <w:rFonts w:ascii="仿宋_GB2312" w:eastAsia="仿宋_GB2312" w:hAnsi="宋体" w:cs="宋体" w:hint="eastAsia"/>
          <w:color w:val="000000"/>
          <w:kern w:val="0"/>
          <w:sz w:val="32"/>
          <w:szCs w:val="32"/>
        </w:rPr>
        <w:t>（二）在三级甲等医院连续从事骨科诊疗工作10年以上，具有副主任医师以上专业技术职务任职资格。</w:t>
      </w:r>
    </w:p>
    <w:p w:rsidR="00E7533C" w:rsidRPr="00E7533C" w:rsidRDefault="00E7533C" w:rsidP="00E7533C">
      <w:pPr>
        <w:widowControl/>
        <w:spacing w:line="480" w:lineRule="auto"/>
        <w:ind w:firstLineChars="200" w:firstLine="640"/>
        <w:jc w:val="left"/>
        <w:rPr>
          <w:rFonts w:ascii="仿宋_GB2312" w:eastAsia="仿宋_GB2312" w:hAnsi="宋体" w:cs="宋体"/>
          <w:color w:val="000000"/>
          <w:kern w:val="0"/>
          <w:sz w:val="32"/>
          <w:szCs w:val="32"/>
        </w:rPr>
      </w:pPr>
      <w:r w:rsidRPr="00E7533C">
        <w:rPr>
          <w:rFonts w:ascii="仿宋_GB2312" w:eastAsia="仿宋_GB2312" w:hAnsi="宋体" w:cs="宋体" w:hint="eastAsia"/>
          <w:color w:val="000000"/>
          <w:kern w:val="0"/>
          <w:sz w:val="32"/>
          <w:szCs w:val="32"/>
        </w:rPr>
        <w:t>（三）近3年累计独立完成人工髋关节置换诊疗病例100例以上。</w:t>
      </w:r>
    </w:p>
    <w:p w:rsidR="00E7533C" w:rsidRPr="00E7533C" w:rsidRDefault="00E7533C" w:rsidP="00E7533C">
      <w:pPr>
        <w:widowControl/>
        <w:spacing w:line="480" w:lineRule="auto"/>
        <w:ind w:firstLineChars="200" w:firstLine="640"/>
        <w:jc w:val="left"/>
        <w:rPr>
          <w:rFonts w:ascii="宋体" w:eastAsia="宋体" w:hAnsi="宋体" w:cs="宋体"/>
          <w:color w:val="000000"/>
          <w:kern w:val="0"/>
          <w:szCs w:val="21"/>
        </w:rPr>
      </w:pPr>
      <w:r w:rsidRPr="00E7533C">
        <w:rPr>
          <w:rFonts w:ascii="仿宋_GB2312" w:eastAsia="仿宋_GB2312" w:hAnsi="宋体" w:cs="Times New Roman" w:hint="eastAsia"/>
          <w:color w:val="000000"/>
          <w:sz w:val="32"/>
          <w:szCs w:val="32"/>
        </w:rPr>
        <w:lastRenderedPageBreak/>
        <w:t>（四）髋关节置换技术手术质量相关指标符合卫生部医疗质量管理与控制有关要求，近3年内未发生过二级以上与开展人工髋关节手术直接相关的负主要责任的医疗事故。</w:t>
      </w:r>
    </w:p>
    <w:p w:rsidR="006F563B" w:rsidRPr="00E7533C" w:rsidRDefault="006F563B"/>
    <w:sectPr w:rsidR="006F563B" w:rsidRPr="00E7533C" w:rsidSect="004D151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25ED" w:rsidRDefault="00E025ED" w:rsidP="00791BFA">
      <w:r>
        <w:separator/>
      </w:r>
    </w:p>
  </w:endnote>
  <w:endnote w:type="continuationSeparator" w:id="1">
    <w:p w:rsidR="00E025ED" w:rsidRDefault="00E025ED" w:rsidP="00791BF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25ED" w:rsidRDefault="00E025ED" w:rsidP="00791BFA">
      <w:r>
        <w:separator/>
      </w:r>
    </w:p>
  </w:footnote>
  <w:footnote w:type="continuationSeparator" w:id="1">
    <w:p w:rsidR="00E025ED" w:rsidRDefault="00E025ED" w:rsidP="00791BF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7533C"/>
    <w:rsid w:val="004D1517"/>
    <w:rsid w:val="006F563B"/>
    <w:rsid w:val="00791BFA"/>
    <w:rsid w:val="00E025ED"/>
    <w:rsid w:val="00E7533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151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91BF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91BFA"/>
    <w:rPr>
      <w:sz w:val="18"/>
      <w:szCs w:val="18"/>
    </w:rPr>
  </w:style>
  <w:style w:type="paragraph" w:styleId="a4">
    <w:name w:val="footer"/>
    <w:basedOn w:val="a"/>
    <w:link w:val="Char0"/>
    <w:uiPriority w:val="99"/>
    <w:semiHidden/>
    <w:unhideWhenUsed/>
    <w:rsid w:val="00791BF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91BFA"/>
    <w:rPr>
      <w:sz w:val="18"/>
      <w:szCs w:val="18"/>
    </w:rPr>
  </w:style>
  <w:style w:type="character" w:customStyle="1" w:styleId="apple-converted-space">
    <w:name w:val="apple-converted-space"/>
    <w:basedOn w:val="a0"/>
    <w:rsid w:val="00791BFA"/>
  </w:style>
</w:styles>
</file>

<file path=word/webSettings.xml><?xml version="1.0" encoding="utf-8"?>
<w:webSettings xmlns:r="http://schemas.openxmlformats.org/officeDocument/2006/relationships" xmlns:w="http://schemas.openxmlformats.org/wordprocessingml/2006/main">
  <w:divs>
    <w:div w:id="1110853369">
      <w:bodyDiv w:val="1"/>
      <w:marLeft w:val="0"/>
      <w:marRight w:val="0"/>
      <w:marTop w:val="0"/>
      <w:marBottom w:val="0"/>
      <w:divBdr>
        <w:top w:val="none" w:sz="0" w:space="0" w:color="auto"/>
        <w:left w:val="none" w:sz="0" w:space="0" w:color="auto"/>
        <w:bottom w:val="none" w:sz="0" w:space="0" w:color="auto"/>
        <w:right w:val="none" w:sz="0" w:space="0" w:color="auto"/>
      </w:divBdr>
      <w:divsChild>
        <w:div w:id="1064567580">
          <w:marLeft w:val="0"/>
          <w:marRight w:val="0"/>
          <w:marTop w:val="100"/>
          <w:marBottom w:val="100"/>
          <w:divBdr>
            <w:top w:val="none" w:sz="0" w:space="0" w:color="auto"/>
            <w:left w:val="none" w:sz="0" w:space="0" w:color="auto"/>
            <w:bottom w:val="none" w:sz="0" w:space="0" w:color="auto"/>
            <w:right w:val="none" w:sz="0" w:space="0" w:color="auto"/>
          </w:divBdr>
          <w:divsChild>
            <w:div w:id="1841431237">
              <w:marLeft w:val="0"/>
              <w:marRight w:val="0"/>
              <w:marTop w:val="0"/>
              <w:marBottom w:val="0"/>
              <w:divBdr>
                <w:top w:val="none" w:sz="0" w:space="0" w:color="auto"/>
                <w:left w:val="single" w:sz="6" w:space="11" w:color="CCCCCC"/>
                <w:bottom w:val="single" w:sz="6" w:space="11" w:color="CCCCCC"/>
                <w:right w:val="single" w:sz="6" w:space="11" w:color="CCCCCC"/>
              </w:divBdr>
              <w:divsChild>
                <w:div w:id="801072648">
                  <w:marLeft w:val="0"/>
                  <w:marRight w:val="0"/>
                  <w:marTop w:val="0"/>
                  <w:marBottom w:val="0"/>
                  <w:divBdr>
                    <w:top w:val="none" w:sz="0" w:space="0" w:color="auto"/>
                    <w:left w:val="single" w:sz="6" w:space="0" w:color="CCCCCC"/>
                    <w:bottom w:val="single" w:sz="6" w:space="0" w:color="CCCCCC"/>
                    <w:right w:val="single" w:sz="6" w:space="0" w:color="CCCCCC"/>
                  </w:divBdr>
                  <w:divsChild>
                    <w:div w:id="2108036335">
                      <w:marLeft w:val="525"/>
                      <w:marRight w:val="525"/>
                      <w:marTop w:val="375"/>
                      <w:marBottom w:val="375"/>
                      <w:divBdr>
                        <w:top w:val="none" w:sz="0" w:space="0" w:color="auto"/>
                        <w:left w:val="none" w:sz="0" w:space="0" w:color="auto"/>
                        <w:bottom w:val="none" w:sz="0" w:space="0" w:color="auto"/>
                        <w:right w:val="none" w:sz="0" w:space="0" w:color="auto"/>
                      </w:divBdr>
                      <w:divsChild>
                        <w:div w:id="1625769882">
                          <w:marLeft w:val="0"/>
                          <w:marRight w:val="0"/>
                          <w:marTop w:val="0"/>
                          <w:marBottom w:val="0"/>
                          <w:divBdr>
                            <w:top w:val="dashed" w:sz="6" w:space="11" w:color="999999"/>
                            <w:left w:val="none" w:sz="0" w:space="0" w:color="auto"/>
                            <w:bottom w:val="none" w:sz="0" w:space="0" w:color="auto"/>
                            <w:right w:val="none" w:sz="0" w:space="0" w:color="auto"/>
                          </w:divBdr>
                          <w:divsChild>
                            <w:div w:id="735008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2592517">
      <w:bodyDiv w:val="1"/>
      <w:marLeft w:val="0"/>
      <w:marRight w:val="0"/>
      <w:marTop w:val="0"/>
      <w:marBottom w:val="0"/>
      <w:divBdr>
        <w:top w:val="none" w:sz="0" w:space="0" w:color="auto"/>
        <w:left w:val="none" w:sz="0" w:space="0" w:color="auto"/>
        <w:bottom w:val="none" w:sz="0" w:space="0" w:color="auto"/>
        <w:right w:val="none" w:sz="0" w:space="0" w:color="auto"/>
      </w:divBdr>
      <w:divsChild>
        <w:div w:id="1134106918">
          <w:marLeft w:val="0"/>
          <w:marRight w:val="0"/>
          <w:marTop w:val="150"/>
          <w:marBottom w:val="150"/>
          <w:divBdr>
            <w:top w:val="none" w:sz="0" w:space="0" w:color="auto"/>
            <w:left w:val="none" w:sz="0" w:space="0" w:color="auto"/>
            <w:bottom w:val="none" w:sz="0" w:space="0" w:color="auto"/>
            <w:right w:val="none" w:sz="0" w:space="0" w:color="auto"/>
          </w:divBdr>
        </w:div>
        <w:div w:id="1679580075">
          <w:marLeft w:val="0"/>
          <w:marRight w:val="0"/>
          <w:marTop w:val="0"/>
          <w:marBottom w:val="0"/>
          <w:divBdr>
            <w:top w:val="dashed" w:sz="6" w:space="11" w:color="999999"/>
            <w:left w:val="none" w:sz="0" w:space="0" w:color="auto"/>
            <w:bottom w:val="none" w:sz="0" w:space="0" w:color="auto"/>
            <w:right w:val="none" w:sz="0" w:space="0" w:color="auto"/>
          </w:divBdr>
          <w:divsChild>
            <w:div w:id="1133864107">
              <w:marLeft w:val="0"/>
              <w:marRight w:val="0"/>
              <w:marTop w:val="0"/>
              <w:marBottom w:val="0"/>
              <w:divBdr>
                <w:top w:val="none" w:sz="0" w:space="0" w:color="auto"/>
                <w:left w:val="none" w:sz="0" w:space="0" w:color="auto"/>
                <w:bottom w:val="none" w:sz="0" w:space="0" w:color="auto"/>
                <w:right w:val="none" w:sz="0" w:space="0" w:color="auto"/>
              </w:divBdr>
            </w:div>
            <w:div w:id="386345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487</Words>
  <Characters>2778</Characters>
  <Application>Microsoft Office Word</Application>
  <DocSecurity>0</DocSecurity>
  <Lines>23</Lines>
  <Paragraphs>6</Paragraphs>
  <ScaleCrop>false</ScaleCrop>
  <Company/>
  <LinksUpToDate>false</LinksUpToDate>
  <CharactersWithSpaces>3259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微软用户</cp:lastModifiedBy>
  <cp:revision>3</cp:revision>
  <dcterms:created xsi:type="dcterms:W3CDTF">2013-11-01T02:00:00Z</dcterms:created>
  <dcterms:modified xsi:type="dcterms:W3CDTF">2014-11-04T09:54:00Z</dcterms:modified>
</cp:coreProperties>
</file>